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FA3" w:rsidRDefault="003C4281">
      <w:pPr>
        <w:spacing w:after="246" w:line="259" w:lineRule="auto"/>
        <w:ind w:left="-29" w:right="-62" w:firstLine="0"/>
      </w:pPr>
      <w:r>
        <w:rPr>
          <w:noProof/>
        </w:rPr>
        <mc:AlternateContent>
          <mc:Choice Requires="wpg">
            <w:drawing>
              <wp:inline distT="0" distB="0" distL="0" distR="0">
                <wp:extent cx="6915833" cy="1259073"/>
                <wp:effectExtent l="0" t="0" r="0" b="0"/>
                <wp:docPr id="4937" name="Group 4937"/>
                <wp:cNvGraphicFramePr/>
                <a:graphic xmlns:a="http://schemas.openxmlformats.org/drawingml/2006/main">
                  <a:graphicData uri="http://schemas.microsoft.com/office/word/2010/wordprocessingGroup">
                    <wpg:wgp>
                      <wpg:cNvGrpSpPr/>
                      <wpg:grpSpPr>
                        <a:xfrm>
                          <a:off x="0" y="0"/>
                          <a:ext cx="6915833" cy="1259073"/>
                          <a:chOff x="0" y="0"/>
                          <a:chExt cx="6915833" cy="1488131"/>
                        </a:xfrm>
                      </wpg:grpSpPr>
                      <wps:wsp>
                        <wps:cNvPr id="6" name="Rectangle 6"/>
                        <wps:cNvSpPr/>
                        <wps:spPr>
                          <a:xfrm>
                            <a:off x="6877812" y="92077"/>
                            <a:ext cx="38021" cy="171355"/>
                          </a:xfrm>
                          <a:prstGeom prst="rect">
                            <a:avLst/>
                          </a:prstGeom>
                          <a:ln>
                            <a:noFill/>
                          </a:ln>
                        </wps:spPr>
                        <wps:txbx>
                          <w:txbxContent>
                            <w:p w:rsidR="00984FA3" w:rsidRDefault="003C4281">
                              <w:pPr>
                                <w:spacing w:after="160" w:line="259" w:lineRule="auto"/>
                                <w:ind w:left="0" w:firstLine="0"/>
                              </w:pPr>
                              <w:r>
                                <w:rPr>
                                  <w:sz w:val="20"/>
                                </w:rPr>
                                <w:t xml:space="preserve"> </w:t>
                              </w:r>
                            </w:p>
                          </w:txbxContent>
                        </wps:txbx>
                        <wps:bodyPr horzOverflow="overflow" vert="horz" lIns="0" tIns="0" rIns="0" bIns="0" rtlCol="0">
                          <a:noAutofit/>
                        </wps:bodyPr>
                      </wps:wsp>
                      <wps:wsp>
                        <wps:cNvPr id="13" name="Rectangle 13"/>
                        <wps:cNvSpPr/>
                        <wps:spPr>
                          <a:xfrm>
                            <a:off x="18288" y="500766"/>
                            <a:ext cx="2030713" cy="262525"/>
                          </a:xfrm>
                          <a:prstGeom prst="rect">
                            <a:avLst/>
                          </a:prstGeom>
                          <a:ln>
                            <a:noFill/>
                          </a:ln>
                        </wps:spPr>
                        <wps:txbx>
                          <w:txbxContent>
                            <w:p w:rsidR="00984FA3" w:rsidRDefault="003C4281">
                              <w:pPr>
                                <w:spacing w:after="160" w:line="259" w:lineRule="auto"/>
                                <w:ind w:left="0" w:firstLine="0"/>
                              </w:pPr>
                              <w:r>
                                <w:rPr>
                                  <w:rFonts w:ascii="Times New Roman" w:eastAsia="Times New Roman" w:hAnsi="Times New Roman" w:cs="Times New Roman"/>
                                  <w:color w:val="2E74B5"/>
                                  <w:sz w:val="28"/>
                                </w:rPr>
                                <w:t xml:space="preserve">UNITED WAY OF </w:t>
                              </w:r>
                            </w:p>
                          </w:txbxContent>
                        </wps:txbx>
                        <wps:bodyPr horzOverflow="overflow" vert="horz" lIns="0" tIns="0" rIns="0" bIns="0" rtlCol="0">
                          <a:noAutofit/>
                        </wps:bodyPr>
                      </wps:wsp>
                      <wps:wsp>
                        <wps:cNvPr id="14" name="Rectangle 14"/>
                        <wps:cNvSpPr/>
                        <wps:spPr>
                          <a:xfrm>
                            <a:off x="1554734" y="500766"/>
                            <a:ext cx="995080" cy="262525"/>
                          </a:xfrm>
                          <a:prstGeom prst="rect">
                            <a:avLst/>
                          </a:prstGeom>
                          <a:ln>
                            <a:noFill/>
                          </a:ln>
                        </wps:spPr>
                        <wps:txbx>
                          <w:txbxContent>
                            <w:p w:rsidR="00984FA3" w:rsidRDefault="003C4281">
                              <w:pPr>
                                <w:spacing w:after="160" w:line="259" w:lineRule="auto"/>
                                <w:ind w:left="0" w:firstLine="0"/>
                              </w:pPr>
                              <w:r>
                                <w:rPr>
                                  <w:rFonts w:ascii="Times New Roman" w:eastAsia="Times New Roman" w:hAnsi="Times New Roman" w:cs="Times New Roman"/>
                                  <w:color w:val="2E74B5"/>
                                  <w:sz w:val="28"/>
                                </w:rPr>
                                <w:t>MIFFLIN</w:t>
                              </w:r>
                            </w:p>
                          </w:txbxContent>
                        </wps:txbx>
                        <wps:bodyPr horzOverflow="overflow" vert="horz" lIns="0" tIns="0" rIns="0" bIns="0" rtlCol="0">
                          <a:noAutofit/>
                        </wps:bodyPr>
                      </wps:wsp>
                      <wps:wsp>
                        <wps:cNvPr id="15" name="Rectangle 15"/>
                        <wps:cNvSpPr/>
                        <wps:spPr>
                          <a:xfrm>
                            <a:off x="2309495" y="500766"/>
                            <a:ext cx="78973" cy="262525"/>
                          </a:xfrm>
                          <a:prstGeom prst="rect">
                            <a:avLst/>
                          </a:prstGeom>
                          <a:ln>
                            <a:noFill/>
                          </a:ln>
                        </wps:spPr>
                        <wps:txbx>
                          <w:txbxContent>
                            <w:p w:rsidR="00984FA3" w:rsidRDefault="003C4281">
                              <w:pPr>
                                <w:spacing w:after="160" w:line="259" w:lineRule="auto"/>
                                <w:ind w:left="0" w:firstLine="0"/>
                              </w:pPr>
                              <w:r>
                                <w:rPr>
                                  <w:rFonts w:ascii="Times New Roman" w:eastAsia="Times New Roman" w:hAnsi="Times New Roman" w:cs="Times New Roman"/>
                                  <w:color w:val="2E74B5"/>
                                  <w:sz w:val="28"/>
                                </w:rPr>
                                <w:t>-</w:t>
                              </w:r>
                            </w:p>
                          </w:txbxContent>
                        </wps:txbx>
                        <wps:bodyPr horzOverflow="overflow" vert="horz" lIns="0" tIns="0" rIns="0" bIns="0" rtlCol="0">
                          <a:noAutofit/>
                        </wps:bodyPr>
                      </wps:wsp>
                      <wps:wsp>
                        <wps:cNvPr id="16" name="Rectangle 16"/>
                        <wps:cNvSpPr/>
                        <wps:spPr>
                          <a:xfrm>
                            <a:off x="2375027" y="500766"/>
                            <a:ext cx="1115552" cy="262525"/>
                          </a:xfrm>
                          <a:prstGeom prst="rect">
                            <a:avLst/>
                          </a:prstGeom>
                          <a:ln>
                            <a:noFill/>
                          </a:ln>
                        </wps:spPr>
                        <wps:txbx>
                          <w:txbxContent>
                            <w:p w:rsidR="00984FA3" w:rsidRDefault="003C4281">
                              <w:pPr>
                                <w:spacing w:after="160" w:line="259" w:lineRule="auto"/>
                                <w:ind w:left="0" w:firstLine="0"/>
                              </w:pPr>
                              <w:r>
                                <w:rPr>
                                  <w:rFonts w:ascii="Times New Roman" w:eastAsia="Times New Roman" w:hAnsi="Times New Roman" w:cs="Times New Roman"/>
                                  <w:color w:val="2E74B5"/>
                                  <w:sz w:val="28"/>
                                </w:rPr>
                                <w:t xml:space="preserve">JUNIATA </w:t>
                              </w:r>
                            </w:p>
                          </w:txbxContent>
                        </wps:txbx>
                        <wps:bodyPr horzOverflow="overflow" vert="horz" lIns="0" tIns="0" rIns="0" bIns="0" rtlCol="0">
                          <a:noAutofit/>
                        </wps:bodyPr>
                      </wps:wsp>
                      <wps:wsp>
                        <wps:cNvPr id="17" name="Rectangle 17"/>
                        <wps:cNvSpPr/>
                        <wps:spPr>
                          <a:xfrm>
                            <a:off x="3222371" y="500766"/>
                            <a:ext cx="59288" cy="262525"/>
                          </a:xfrm>
                          <a:prstGeom prst="rect">
                            <a:avLst/>
                          </a:prstGeom>
                          <a:ln>
                            <a:noFill/>
                          </a:ln>
                        </wps:spPr>
                        <wps:txbx>
                          <w:txbxContent>
                            <w:p w:rsidR="00984FA3" w:rsidRDefault="003C4281">
                              <w:pPr>
                                <w:spacing w:after="160" w:line="259" w:lineRule="auto"/>
                                <w:ind w:left="0" w:firstLine="0"/>
                              </w:pPr>
                              <w:r>
                                <w:rPr>
                                  <w:rFonts w:ascii="Times New Roman" w:eastAsia="Times New Roman" w:hAnsi="Times New Roman" w:cs="Times New Roman"/>
                                  <w:color w:val="2E74B5"/>
                                  <w:sz w:val="28"/>
                                </w:rPr>
                                <w:t xml:space="preserve"> </w:t>
                              </w:r>
                            </w:p>
                          </w:txbxContent>
                        </wps:txbx>
                        <wps:bodyPr horzOverflow="overflow" vert="horz" lIns="0" tIns="0" rIns="0" bIns="0" rtlCol="0">
                          <a:noAutofit/>
                        </wps:bodyPr>
                      </wps:wsp>
                      <wps:wsp>
                        <wps:cNvPr id="18" name="Rectangle 18"/>
                        <wps:cNvSpPr/>
                        <wps:spPr>
                          <a:xfrm>
                            <a:off x="18288" y="897764"/>
                            <a:ext cx="2628567" cy="241550"/>
                          </a:xfrm>
                          <a:prstGeom prst="rect">
                            <a:avLst/>
                          </a:prstGeom>
                          <a:ln>
                            <a:noFill/>
                          </a:ln>
                        </wps:spPr>
                        <wps:txbx>
                          <w:txbxContent>
                            <w:p w:rsidR="00984FA3" w:rsidRDefault="003C4281">
                              <w:pPr>
                                <w:spacing w:after="160" w:line="259" w:lineRule="auto"/>
                                <w:ind w:left="0" w:firstLine="0"/>
                              </w:pPr>
                              <w:r>
                                <w:rPr>
                                  <w:color w:val="2E74B5"/>
                                  <w:sz w:val="28"/>
                                </w:rPr>
                                <w:t>REQUEST FOR PROGRAM</w:t>
                              </w:r>
                            </w:p>
                          </w:txbxContent>
                        </wps:txbx>
                        <wps:bodyPr horzOverflow="overflow" vert="horz" lIns="0" tIns="0" rIns="0" bIns="0" rtlCol="0">
                          <a:noAutofit/>
                        </wps:bodyPr>
                      </wps:wsp>
                      <wps:wsp>
                        <wps:cNvPr id="19" name="Rectangle 19"/>
                        <wps:cNvSpPr/>
                        <wps:spPr>
                          <a:xfrm>
                            <a:off x="1899907" y="897757"/>
                            <a:ext cx="852818" cy="241550"/>
                          </a:xfrm>
                          <a:prstGeom prst="rect">
                            <a:avLst/>
                          </a:prstGeom>
                          <a:ln>
                            <a:noFill/>
                          </a:ln>
                        </wps:spPr>
                        <wps:txbx>
                          <w:txbxContent>
                            <w:p w:rsidR="00984FA3" w:rsidRDefault="003C4281">
                              <w:pPr>
                                <w:spacing w:after="160" w:line="259" w:lineRule="auto"/>
                                <w:ind w:left="0" w:firstLine="0"/>
                              </w:pPr>
                              <w:r>
                                <w:rPr>
                                  <w:color w:val="2E74B5"/>
                                  <w:sz w:val="28"/>
                                </w:rPr>
                                <w:t>FUNDING</w:t>
                              </w:r>
                            </w:p>
                          </w:txbxContent>
                        </wps:txbx>
                        <wps:bodyPr horzOverflow="overflow" vert="horz" lIns="0" tIns="0" rIns="0" bIns="0" rtlCol="0">
                          <a:noAutofit/>
                        </wps:bodyPr>
                      </wps:wsp>
                      <wps:wsp>
                        <wps:cNvPr id="20" name="Rectangle 20"/>
                        <wps:cNvSpPr/>
                        <wps:spPr>
                          <a:xfrm>
                            <a:off x="2740787" y="897764"/>
                            <a:ext cx="53596" cy="241550"/>
                          </a:xfrm>
                          <a:prstGeom prst="rect">
                            <a:avLst/>
                          </a:prstGeom>
                          <a:ln>
                            <a:noFill/>
                          </a:ln>
                        </wps:spPr>
                        <wps:txbx>
                          <w:txbxContent>
                            <w:p w:rsidR="00984FA3" w:rsidRDefault="003C4281">
                              <w:pPr>
                                <w:spacing w:after="160" w:line="259" w:lineRule="auto"/>
                                <w:ind w:left="0" w:firstLine="0"/>
                              </w:pPr>
                              <w:r>
                                <w:rPr>
                                  <w:color w:val="2E74B5"/>
                                  <w:sz w:val="28"/>
                                </w:rPr>
                                <w:t xml:space="preserve"> </w:t>
                              </w:r>
                            </w:p>
                          </w:txbxContent>
                        </wps:txbx>
                        <wps:bodyPr horzOverflow="overflow" vert="horz" lIns="0" tIns="0" rIns="0" bIns="0" rtlCol="0">
                          <a:noAutofit/>
                        </wps:bodyPr>
                      </wps:wsp>
                      <wps:wsp>
                        <wps:cNvPr id="21" name="Rectangle 21"/>
                        <wps:cNvSpPr/>
                        <wps:spPr>
                          <a:xfrm>
                            <a:off x="2786507" y="897764"/>
                            <a:ext cx="504417" cy="241550"/>
                          </a:xfrm>
                          <a:prstGeom prst="rect">
                            <a:avLst/>
                          </a:prstGeom>
                          <a:ln>
                            <a:noFill/>
                          </a:ln>
                        </wps:spPr>
                        <wps:txbx>
                          <w:txbxContent>
                            <w:p w:rsidR="00984FA3" w:rsidRDefault="003C4281">
                              <w:pPr>
                                <w:spacing w:after="160" w:line="259" w:lineRule="auto"/>
                                <w:ind w:left="0" w:firstLine="0"/>
                              </w:pPr>
                              <w:r>
                                <w:rPr>
                                  <w:color w:val="2E74B5"/>
                                  <w:sz w:val="28"/>
                                </w:rPr>
                                <w:t>202</w:t>
                              </w:r>
                              <w:r w:rsidR="00103B14">
                                <w:rPr>
                                  <w:color w:val="2E74B5"/>
                                  <w:sz w:val="28"/>
                                </w:rPr>
                                <w:t>3</w:t>
                              </w:r>
                            </w:p>
                          </w:txbxContent>
                        </wps:txbx>
                        <wps:bodyPr horzOverflow="overflow" vert="horz" lIns="0" tIns="0" rIns="0" bIns="0" rtlCol="0">
                          <a:noAutofit/>
                        </wps:bodyPr>
                      </wps:wsp>
                      <wps:wsp>
                        <wps:cNvPr id="22" name="Rectangle 22"/>
                        <wps:cNvSpPr/>
                        <wps:spPr>
                          <a:xfrm>
                            <a:off x="3172079" y="897764"/>
                            <a:ext cx="72568" cy="241550"/>
                          </a:xfrm>
                          <a:prstGeom prst="rect">
                            <a:avLst/>
                          </a:prstGeom>
                          <a:ln>
                            <a:noFill/>
                          </a:ln>
                        </wps:spPr>
                        <wps:txbx>
                          <w:txbxContent>
                            <w:p w:rsidR="00984FA3" w:rsidRDefault="003C4281">
                              <w:pPr>
                                <w:spacing w:after="160" w:line="259" w:lineRule="auto"/>
                                <w:ind w:left="0" w:firstLine="0"/>
                              </w:pPr>
                              <w:r>
                                <w:rPr>
                                  <w:color w:val="2E74B5"/>
                                  <w:sz w:val="28"/>
                                </w:rPr>
                                <w:t>-</w:t>
                              </w:r>
                            </w:p>
                          </w:txbxContent>
                        </wps:txbx>
                        <wps:bodyPr horzOverflow="overflow" vert="horz" lIns="0" tIns="0" rIns="0" bIns="0" rtlCol="0">
                          <a:noAutofit/>
                        </wps:bodyPr>
                      </wps:wsp>
                      <wps:wsp>
                        <wps:cNvPr id="23" name="Rectangle 23"/>
                        <wps:cNvSpPr/>
                        <wps:spPr>
                          <a:xfrm>
                            <a:off x="3233039" y="897764"/>
                            <a:ext cx="504417" cy="241550"/>
                          </a:xfrm>
                          <a:prstGeom prst="rect">
                            <a:avLst/>
                          </a:prstGeom>
                          <a:ln>
                            <a:noFill/>
                          </a:ln>
                        </wps:spPr>
                        <wps:txbx>
                          <w:txbxContent>
                            <w:p w:rsidR="00984FA3" w:rsidRDefault="003C4281">
                              <w:pPr>
                                <w:spacing w:after="160" w:line="259" w:lineRule="auto"/>
                                <w:ind w:left="0" w:firstLine="0"/>
                              </w:pPr>
                              <w:r>
                                <w:rPr>
                                  <w:color w:val="2E74B5"/>
                                  <w:sz w:val="28"/>
                                </w:rPr>
                                <w:t>202</w:t>
                              </w:r>
                              <w:r w:rsidR="00103B14">
                                <w:rPr>
                                  <w:color w:val="2E74B5"/>
                                  <w:sz w:val="28"/>
                                </w:rPr>
                                <w:t>4</w:t>
                              </w:r>
                            </w:p>
                          </w:txbxContent>
                        </wps:txbx>
                        <wps:bodyPr horzOverflow="overflow" vert="horz" lIns="0" tIns="0" rIns="0" bIns="0" rtlCol="0">
                          <a:noAutofit/>
                        </wps:bodyPr>
                      </wps:wsp>
                      <wps:wsp>
                        <wps:cNvPr id="24" name="Rectangle 24"/>
                        <wps:cNvSpPr/>
                        <wps:spPr>
                          <a:xfrm>
                            <a:off x="3620389" y="897764"/>
                            <a:ext cx="53596" cy="241550"/>
                          </a:xfrm>
                          <a:prstGeom prst="rect">
                            <a:avLst/>
                          </a:prstGeom>
                          <a:ln>
                            <a:noFill/>
                          </a:ln>
                        </wps:spPr>
                        <wps:txbx>
                          <w:txbxContent>
                            <w:p w:rsidR="00984FA3" w:rsidRDefault="003C4281">
                              <w:pPr>
                                <w:spacing w:after="160" w:line="259" w:lineRule="auto"/>
                                <w:ind w:left="0" w:firstLine="0"/>
                              </w:pPr>
                              <w:r>
                                <w:rPr>
                                  <w:color w:val="2E74B5"/>
                                  <w:sz w:val="28"/>
                                </w:rPr>
                                <w:t xml:space="preserve"> </w:t>
                              </w:r>
                            </w:p>
                          </w:txbxContent>
                        </wps:txbx>
                        <wps:bodyPr horzOverflow="overflow" vert="horz" lIns="0" tIns="0" rIns="0" bIns="0" rtlCol="0">
                          <a:noAutofit/>
                        </wps:bodyPr>
                      </wps:wsp>
                      <wps:wsp>
                        <wps:cNvPr id="6031" name="Shape 6031"/>
                        <wps:cNvSpPr/>
                        <wps:spPr>
                          <a:xfrm>
                            <a:off x="0" y="1161035"/>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7" name="Rectangle 27"/>
                        <wps:cNvSpPr/>
                        <wps:spPr>
                          <a:xfrm>
                            <a:off x="18288" y="1298194"/>
                            <a:ext cx="46992" cy="189937"/>
                          </a:xfrm>
                          <a:prstGeom prst="rect">
                            <a:avLst/>
                          </a:prstGeom>
                          <a:ln>
                            <a:noFill/>
                          </a:ln>
                        </wps:spPr>
                        <wps:txbx>
                          <w:txbxContent>
                            <w:p w:rsidR="00984FA3" w:rsidRDefault="003C4281">
                              <w:pPr>
                                <w:spacing w:after="160" w:line="259" w:lineRule="auto"/>
                                <w:ind w:left="0" w:firstLine="0"/>
                              </w:pPr>
                              <w:r>
                                <w:rPr>
                                  <w:color w:val="FFFFFF"/>
                                </w:rPr>
                                <w:t>I</w:t>
                              </w:r>
                            </w:p>
                          </w:txbxContent>
                        </wps:txbx>
                        <wps:bodyPr horzOverflow="overflow" vert="horz" lIns="0" tIns="0" rIns="0" bIns="0" rtlCol="0">
                          <a:noAutofit/>
                        </wps:bodyPr>
                      </wps:wsp>
                      <wps:wsp>
                        <wps:cNvPr id="28" name="Rectangle 28"/>
                        <wps:cNvSpPr/>
                        <wps:spPr>
                          <a:xfrm>
                            <a:off x="62484" y="1298194"/>
                            <a:ext cx="1298437" cy="189937"/>
                          </a:xfrm>
                          <a:prstGeom prst="rect">
                            <a:avLst/>
                          </a:prstGeom>
                          <a:ln>
                            <a:noFill/>
                          </a:ln>
                        </wps:spPr>
                        <wps:txbx>
                          <w:txbxContent>
                            <w:p w:rsidR="00984FA3" w:rsidRDefault="003C4281">
                              <w:pPr>
                                <w:spacing w:after="160" w:line="259" w:lineRule="auto"/>
                                <w:ind w:left="0" w:firstLine="0"/>
                              </w:pPr>
                              <w:r>
                                <w:rPr>
                                  <w:b/>
                                  <w:color w:val="FFFFFF"/>
                                </w:rPr>
                                <w:t>NTRODUCTION</w:t>
                              </w:r>
                            </w:p>
                          </w:txbxContent>
                        </wps:txbx>
                        <wps:bodyPr horzOverflow="overflow" vert="horz" lIns="0" tIns="0" rIns="0" bIns="0" rtlCol="0">
                          <a:noAutofit/>
                        </wps:bodyPr>
                      </wps:wsp>
                      <wps:wsp>
                        <wps:cNvPr id="29" name="Rectangle 29"/>
                        <wps:cNvSpPr/>
                        <wps:spPr>
                          <a:xfrm>
                            <a:off x="1050290" y="1298194"/>
                            <a:ext cx="42144" cy="189937"/>
                          </a:xfrm>
                          <a:prstGeom prst="rect">
                            <a:avLst/>
                          </a:prstGeom>
                          <a:ln>
                            <a:noFill/>
                          </a:ln>
                        </wps:spPr>
                        <wps:txbx>
                          <w:txbxContent>
                            <w:p w:rsidR="00984FA3" w:rsidRDefault="003C4281">
                              <w:pPr>
                                <w:spacing w:after="160" w:line="259" w:lineRule="auto"/>
                                <w:ind w:left="0" w:firstLine="0"/>
                              </w:pPr>
                              <w:r>
                                <w:rPr>
                                  <w:color w:val="FFFFFF"/>
                                </w:rPr>
                                <w:t xml:space="preserve"> </w:t>
                              </w:r>
                            </w:p>
                          </w:txbxContent>
                        </wps:txbx>
                        <wps:bodyPr horzOverflow="overflow" vert="horz" lIns="0" tIns="0" rIns="0" bIns="0" rtlCol="0">
                          <a:noAutofit/>
                        </wps:bodyPr>
                      </wps:wsp>
                      <pic:pic xmlns:pic="http://schemas.openxmlformats.org/drawingml/2006/picture">
                        <pic:nvPicPr>
                          <pic:cNvPr id="177" name="Picture 177"/>
                          <pic:cNvPicPr/>
                        </pic:nvPicPr>
                        <pic:blipFill>
                          <a:blip r:embed="rId7"/>
                          <a:stretch>
                            <a:fillRect/>
                          </a:stretch>
                        </pic:blipFill>
                        <pic:spPr>
                          <a:xfrm>
                            <a:off x="5737733" y="0"/>
                            <a:ext cx="1138555" cy="879476"/>
                          </a:xfrm>
                          <a:prstGeom prst="rect">
                            <a:avLst/>
                          </a:prstGeom>
                        </pic:spPr>
                      </pic:pic>
                    </wpg:wgp>
                  </a:graphicData>
                </a:graphic>
              </wp:inline>
            </w:drawing>
          </mc:Choice>
          <mc:Fallback>
            <w:pict>
              <v:group id="Group 4937" o:spid="_x0000_s1026" style="width:544.55pt;height:99.15pt;mso-position-horizontal-relative:char;mso-position-vertical-relative:line" coordsize="69158,14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">
                <v:rect id="Rectangle 6" o:spid="_x0000_s1027" style="position:absolute;left:68778;top:920;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984FA3" w:rsidRDefault="003C4281">
                        <w:pPr>
                          <w:spacing w:after="160" w:line="259" w:lineRule="auto"/>
                          <w:ind w:left="0" w:firstLine="0"/>
                        </w:pPr>
                        <w:r>
                          <w:rPr>
                            <w:sz w:val="20"/>
                          </w:rPr>
                          <w:t xml:space="preserve"> </w:t>
                        </w:r>
                      </w:p>
                    </w:txbxContent>
                  </v:textbox>
                </v:rect>
                <v:rect id="Rectangle 13" o:spid="_x0000_s1028" style="position:absolute;left:182;top:5007;width:2030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984FA3" w:rsidRDefault="003C4281">
                        <w:pPr>
                          <w:spacing w:after="160" w:line="259" w:lineRule="auto"/>
                          <w:ind w:left="0" w:firstLine="0"/>
                        </w:pPr>
                        <w:r>
                          <w:rPr>
                            <w:rFonts w:ascii="Times New Roman" w:eastAsia="Times New Roman" w:hAnsi="Times New Roman" w:cs="Times New Roman"/>
                            <w:color w:val="2E74B5"/>
                            <w:sz w:val="28"/>
                          </w:rPr>
                          <w:t xml:space="preserve">UNITED WAY OF </w:t>
                        </w:r>
                      </w:p>
                    </w:txbxContent>
                  </v:textbox>
                </v:rect>
                <v:rect id="Rectangle 14" o:spid="_x0000_s1029" style="position:absolute;left:15547;top:5007;width:9951;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984FA3" w:rsidRDefault="003C4281">
                        <w:pPr>
                          <w:spacing w:after="160" w:line="259" w:lineRule="auto"/>
                          <w:ind w:left="0" w:firstLine="0"/>
                        </w:pPr>
                        <w:r>
                          <w:rPr>
                            <w:rFonts w:ascii="Times New Roman" w:eastAsia="Times New Roman" w:hAnsi="Times New Roman" w:cs="Times New Roman"/>
                            <w:color w:val="2E74B5"/>
                            <w:sz w:val="28"/>
                          </w:rPr>
                          <w:t>MIFFLIN</w:t>
                        </w:r>
                      </w:p>
                    </w:txbxContent>
                  </v:textbox>
                </v:rect>
                <v:rect id="Rectangle 15" o:spid="_x0000_s1030" style="position:absolute;left:23094;top:5007;width:790;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984FA3" w:rsidRDefault="003C4281">
                        <w:pPr>
                          <w:spacing w:after="160" w:line="259" w:lineRule="auto"/>
                          <w:ind w:left="0" w:firstLine="0"/>
                        </w:pPr>
                        <w:r>
                          <w:rPr>
                            <w:rFonts w:ascii="Times New Roman" w:eastAsia="Times New Roman" w:hAnsi="Times New Roman" w:cs="Times New Roman"/>
                            <w:color w:val="2E74B5"/>
                            <w:sz w:val="28"/>
                          </w:rPr>
                          <w:t>-</w:t>
                        </w:r>
                      </w:p>
                    </w:txbxContent>
                  </v:textbox>
                </v:rect>
                <v:rect id="Rectangle 16" o:spid="_x0000_s1031" style="position:absolute;left:23750;top:5007;width:11155;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984FA3" w:rsidRDefault="003C4281">
                        <w:pPr>
                          <w:spacing w:after="160" w:line="259" w:lineRule="auto"/>
                          <w:ind w:left="0" w:firstLine="0"/>
                        </w:pPr>
                        <w:r>
                          <w:rPr>
                            <w:rFonts w:ascii="Times New Roman" w:eastAsia="Times New Roman" w:hAnsi="Times New Roman" w:cs="Times New Roman"/>
                            <w:color w:val="2E74B5"/>
                            <w:sz w:val="28"/>
                          </w:rPr>
                          <w:t xml:space="preserve">JUNIATA </w:t>
                        </w:r>
                      </w:p>
                    </w:txbxContent>
                  </v:textbox>
                </v:rect>
                <v:rect id="Rectangle 17" o:spid="_x0000_s1032" style="position:absolute;left:32223;top:500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984FA3" w:rsidRDefault="003C4281">
                        <w:pPr>
                          <w:spacing w:after="160" w:line="259" w:lineRule="auto"/>
                          <w:ind w:left="0" w:firstLine="0"/>
                        </w:pPr>
                        <w:r>
                          <w:rPr>
                            <w:rFonts w:ascii="Times New Roman" w:eastAsia="Times New Roman" w:hAnsi="Times New Roman" w:cs="Times New Roman"/>
                            <w:color w:val="2E74B5"/>
                            <w:sz w:val="28"/>
                          </w:rPr>
                          <w:t xml:space="preserve"> </w:t>
                        </w:r>
                      </w:p>
                    </w:txbxContent>
                  </v:textbox>
                </v:rect>
                <v:rect id="Rectangle 18" o:spid="_x0000_s1033" style="position:absolute;left:182;top:8977;width:2628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984FA3" w:rsidRDefault="003C4281">
                        <w:pPr>
                          <w:spacing w:after="160" w:line="259" w:lineRule="auto"/>
                          <w:ind w:left="0" w:firstLine="0"/>
                        </w:pPr>
                        <w:r>
                          <w:rPr>
                            <w:color w:val="2E74B5"/>
                            <w:sz w:val="28"/>
                          </w:rPr>
                          <w:t>REQUEST FOR PROGRAM</w:t>
                        </w:r>
                      </w:p>
                    </w:txbxContent>
                  </v:textbox>
                </v:rect>
                <v:rect id="Rectangle 19" o:spid="_x0000_s1034" style="position:absolute;left:18999;top:8977;width:8528;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984FA3" w:rsidRDefault="003C4281">
                        <w:pPr>
                          <w:spacing w:after="160" w:line="259" w:lineRule="auto"/>
                          <w:ind w:left="0" w:firstLine="0"/>
                        </w:pPr>
                        <w:r>
                          <w:rPr>
                            <w:color w:val="2E74B5"/>
                            <w:sz w:val="28"/>
                          </w:rPr>
                          <w:t>FUNDING</w:t>
                        </w:r>
                      </w:p>
                    </w:txbxContent>
                  </v:textbox>
                </v:rect>
                <v:rect id="Rectangle 20" o:spid="_x0000_s1035" style="position:absolute;left:27407;top:8977;width:53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984FA3" w:rsidRDefault="003C4281">
                        <w:pPr>
                          <w:spacing w:after="160" w:line="259" w:lineRule="auto"/>
                          <w:ind w:left="0" w:firstLine="0"/>
                        </w:pPr>
                        <w:r>
                          <w:rPr>
                            <w:color w:val="2E74B5"/>
                            <w:sz w:val="28"/>
                          </w:rPr>
                          <w:t xml:space="preserve"> </w:t>
                        </w:r>
                      </w:p>
                    </w:txbxContent>
                  </v:textbox>
                </v:rect>
                <v:rect id="Rectangle 21" o:spid="_x0000_s1036" style="position:absolute;left:27865;top:8977;width:5044;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984FA3" w:rsidRDefault="003C4281">
                        <w:pPr>
                          <w:spacing w:after="160" w:line="259" w:lineRule="auto"/>
                          <w:ind w:left="0" w:firstLine="0"/>
                        </w:pPr>
                        <w:r>
                          <w:rPr>
                            <w:color w:val="2E74B5"/>
                            <w:sz w:val="28"/>
                          </w:rPr>
                          <w:t>202</w:t>
                        </w:r>
                        <w:r w:rsidR="00103B14">
                          <w:rPr>
                            <w:color w:val="2E74B5"/>
                            <w:sz w:val="28"/>
                          </w:rPr>
                          <w:t>3</w:t>
                        </w:r>
                      </w:p>
                    </w:txbxContent>
                  </v:textbox>
                </v:rect>
                <v:rect id="Rectangle 22" o:spid="_x0000_s1037" style="position:absolute;left:31720;top:8977;width:72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984FA3" w:rsidRDefault="003C4281">
                        <w:pPr>
                          <w:spacing w:after="160" w:line="259" w:lineRule="auto"/>
                          <w:ind w:left="0" w:firstLine="0"/>
                        </w:pPr>
                        <w:r>
                          <w:rPr>
                            <w:color w:val="2E74B5"/>
                            <w:sz w:val="28"/>
                          </w:rPr>
                          <w:t>-</w:t>
                        </w:r>
                      </w:p>
                    </w:txbxContent>
                  </v:textbox>
                </v:rect>
                <v:rect id="Rectangle 23" o:spid="_x0000_s1038" style="position:absolute;left:32330;top:8977;width:5044;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984FA3" w:rsidRDefault="003C4281">
                        <w:pPr>
                          <w:spacing w:after="160" w:line="259" w:lineRule="auto"/>
                          <w:ind w:left="0" w:firstLine="0"/>
                        </w:pPr>
                        <w:r>
                          <w:rPr>
                            <w:color w:val="2E74B5"/>
                            <w:sz w:val="28"/>
                          </w:rPr>
                          <w:t>202</w:t>
                        </w:r>
                        <w:r w:rsidR="00103B14">
                          <w:rPr>
                            <w:color w:val="2E74B5"/>
                            <w:sz w:val="28"/>
                          </w:rPr>
                          <w:t>4</w:t>
                        </w:r>
                      </w:p>
                    </w:txbxContent>
                  </v:textbox>
                </v:rect>
                <v:rect id="Rectangle 24" o:spid="_x0000_s1039" style="position:absolute;left:36203;top:8977;width:53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984FA3" w:rsidRDefault="003C4281">
                        <w:pPr>
                          <w:spacing w:after="160" w:line="259" w:lineRule="auto"/>
                          <w:ind w:left="0" w:firstLine="0"/>
                        </w:pPr>
                        <w:r>
                          <w:rPr>
                            <w:color w:val="2E74B5"/>
                            <w:sz w:val="28"/>
                          </w:rPr>
                          <w:t xml:space="preserve"> </w:t>
                        </w:r>
                      </w:p>
                    </w:txbxContent>
                  </v:textbox>
                </v:rect>
                <v:shape id="Shape 6031" o:spid="_x0000_s1040" style="position:absolute;top:11610;width:68961;height:91;visibility:visible;mso-wrap-style:square;v-text-anchor:top" coordsize="6896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WPZ8cA&#10;AADdAAAADwAAAGRycy9kb3ducmV2LnhtbESPT2vCQBTE7wW/w/IEb3WjoaLRVcSilNIW/HPx9sg+&#10;N8Hs2zS7TdJv3y0Uehxm5jfMatPbSrTU+NKxgsk4AUGcO12yUXA57x/nIHxA1lg5JgXf5GGzHjys&#10;MNOu4yO1p2BEhLDPUEERQp1J6fOCLPqxq4mjd3ONxRBlY6RusItwW8lpksykxZLjQoE17QrK76cv&#10;q6DND8+cflzT6dvTuzH18XNx6F6VGg377RJEoD78h//aL1rBLEkn8PsmP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Fj2fHAAAA3QAAAA8AAAAAAAAAAAAAAAAAmAIAAGRy&#10;cy9kb3ducmV2LnhtbFBLBQYAAAAABAAEAPUAAACMAwAAAAA=&#10;" path="m,l6896100,r,9144l,9144,,e" fillcolor="#5b9bd5" stroked="f" strokeweight="0">
                  <v:stroke miterlimit="83231f" joinstyle="miter"/>
                  <v:path arrowok="t" textboxrect="0,0,6896100,9144"/>
                </v:shape>
                <v:rect id="Rectangle 27" o:spid="_x0000_s1041" style="position:absolute;left:182;top:12981;width:47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984FA3" w:rsidRDefault="003C4281">
                        <w:pPr>
                          <w:spacing w:after="160" w:line="259" w:lineRule="auto"/>
                          <w:ind w:left="0" w:firstLine="0"/>
                        </w:pPr>
                        <w:r>
                          <w:rPr>
                            <w:color w:val="FFFFFF"/>
                          </w:rPr>
                          <w:t>I</w:t>
                        </w:r>
                      </w:p>
                    </w:txbxContent>
                  </v:textbox>
                </v:rect>
                <v:rect id="Rectangle 28" o:spid="_x0000_s1042" style="position:absolute;left:624;top:12981;width:1298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984FA3" w:rsidRDefault="003C4281">
                        <w:pPr>
                          <w:spacing w:after="160" w:line="259" w:lineRule="auto"/>
                          <w:ind w:left="0" w:firstLine="0"/>
                        </w:pPr>
                        <w:r>
                          <w:rPr>
                            <w:b/>
                            <w:color w:val="FFFFFF"/>
                          </w:rPr>
                          <w:t>NTRODUCTION</w:t>
                        </w:r>
                      </w:p>
                    </w:txbxContent>
                  </v:textbox>
                </v:rect>
                <v:rect id="Rectangle 29" o:spid="_x0000_s1043" style="position:absolute;left:10502;top:1298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984FA3" w:rsidRDefault="003C4281">
                        <w:pPr>
                          <w:spacing w:after="160" w:line="259" w:lineRule="auto"/>
                          <w:ind w:left="0" w:firstLine="0"/>
                        </w:pPr>
                        <w:r>
                          <w:rPr>
                            <w:color w:val="FFFFFF"/>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44" type="#_x0000_t75" style="position:absolute;left:57377;width:11385;height:8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ws6nAAAAA3AAAAA8AAABkcnMvZG93bnJldi54bWxET8uqwjAQ3Qv+QxjBjVxTXVjpNYoIPndW&#10;Qe5uaMa23GZSmqj1740guJvDec5s0ZpK3KlxpWUFo2EEgjizuuRcwfm0/pmCcB5ZY2WZFDzJwWLe&#10;7cww0fbBR7qnPhchhF2CCgrv60RKlxVk0A1tTRy4q20M+gCbXOoGHyHcVHIcRRNpsOTQUGBNq4Ky&#10;//RmFFwP2zH7TMZPaW6tuez3k83gT6l+r13+gvDU+q/4497pMD+O4f1MuEDO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nCzqcAAAADcAAAADwAAAAAAAAAAAAAAAACfAgAA&#10;ZHJzL2Rvd25yZXYueG1sUEsFBgAAAAAEAAQA9wAAAIwDAAAAAA==&#10;">
                  <v:imagedata r:id="rId8" o:title=""/>
                </v:shape>
                <w10:anchorlock/>
              </v:group>
            </w:pict>
          </mc:Fallback>
        </mc:AlternateContent>
      </w:r>
    </w:p>
    <w:p w:rsidR="00984FA3" w:rsidRDefault="00103B14">
      <w:pPr>
        <w:pStyle w:val="Heading1"/>
        <w:spacing w:after="218"/>
        <w:ind w:left="-5"/>
      </w:pPr>
      <w:r>
        <w:t>ABOU</w:t>
      </w:r>
      <w:r w:rsidR="003C4281">
        <w:t xml:space="preserve">T UNITED WAY OF MIFFLIN-JUNIATA  </w:t>
      </w:r>
      <w:bookmarkStart w:id="0" w:name="_GoBack"/>
      <w:bookmarkEnd w:id="0"/>
    </w:p>
    <w:p w:rsidR="00984FA3" w:rsidRDefault="003C4281">
      <w:pPr>
        <w:spacing w:after="226"/>
      </w:pPr>
      <w:r>
        <w:t xml:space="preserve">Mission: To improve people’s lives by mobilizing the caring power of the community. </w:t>
      </w:r>
    </w:p>
    <w:p w:rsidR="00984FA3" w:rsidRDefault="003C4281">
      <w:pPr>
        <w:spacing w:after="225"/>
      </w:pPr>
      <w:r>
        <w:t xml:space="preserve">The United Way of Mifflin-Juniata (UWMJ) is an organization dedicated to providing leadership, uniting the community, actively identifying community needs, and bringing together the resources necessary to improve the quality of life for all citizens.  We strive to accomplish our mission by uniting citizens in efforts to plan, support, and deliver effective human care programs around the areas of Education, Income and Health.  </w:t>
      </w:r>
    </w:p>
    <w:p w:rsidR="00984FA3" w:rsidRDefault="003C4281">
      <w:pPr>
        <w:pStyle w:val="Heading1"/>
        <w:spacing w:after="215"/>
        <w:ind w:left="-5"/>
      </w:pPr>
      <w:r>
        <w:t xml:space="preserve">PURPOSE OF THIS REQUEST FOR PROPOSALS </w:t>
      </w:r>
    </w:p>
    <w:p w:rsidR="00984FA3" w:rsidRDefault="003C4281">
      <w:pPr>
        <w:spacing w:after="282"/>
      </w:pPr>
      <w:r>
        <w:t xml:space="preserve">To improve lives in our community, UWMJ invests donors’ gifts in exceptional programs that make measurable progress towards fulfilling our mission. The purpose of the Request for Proposal (RFP) is to encourage organizations doing outstanding work in the areas of Education, Income and Health to apply for funding.  </w:t>
      </w:r>
    </w:p>
    <w:p w:rsidR="00984FA3" w:rsidRDefault="003C4281">
      <w:pPr>
        <w:shd w:val="clear" w:color="auto" w:fill="5B9BD5"/>
        <w:spacing w:after="177" w:line="259" w:lineRule="auto"/>
        <w:ind w:left="0" w:firstLine="0"/>
      </w:pPr>
      <w:r>
        <w:rPr>
          <w:b/>
          <w:color w:val="FFFFFF"/>
        </w:rPr>
        <w:t xml:space="preserve">GRANT ELIGIBILITY &amp; GUIDELINES </w:t>
      </w:r>
    </w:p>
    <w:p w:rsidR="00984FA3" w:rsidRDefault="003C4281">
      <w:pPr>
        <w:pStyle w:val="Heading1"/>
        <w:spacing w:after="221"/>
        <w:ind w:left="-5"/>
      </w:pPr>
      <w:r>
        <w:t xml:space="preserve">ELIGIBILITY GUIDELINES FOR APPLICANTS </w:t>
      </w:r>
    </w:p>
    <w:p w:rsidR="00984FA3" w:rsidRDefault="003C4281">
      <w:pPr>
        <w:spacing w:after="261" w:line="259" w:lineRule="auto"/>
        <w:ind w:left="0" w:firstLine="0"/>
      </w:pPr>
      <w:r>
        <w:rPr>
          <w:i/>
          <w:color w:val="1F4D78"/>
        </w:rPr>
        <w:t xml:space="preserve">The following requirements must be met in order for a program to qualify for UWMJ funding: </w:t>
      </w:r>
    </w:p>
    <w:p w:rsidR="00984FA3" w:rsidRDefault="003C4281">
      <w:pPr>
        <w:numPr>
          <w:ilvl w:val="0"/>
          <w:numId w:val="1"/>
        </w:numPr>
        <w:spacing w:after="249"/>
        <w:ind w:hanging="360"/>
      </w:pPr>
      <w:r>
        <w:t xml:space="preserve">Must be a 501(c)3 organization. </w:t>
      </w:r>
      <w:r>
        <w:rPr>
          <w:i/>
        </w:rPr>
        <w:t xml:space="preserve"> </w:t>
      </w:r>
    </w:p>
    <w:p w:rsidR="00984FA3" w:rsidRDefault="003C4281">
      <w:pPr>
        <w:numPr>
          <w:ilvl w:val="0"/>
          <w:numId w:val="1"/>
        </w:numPr>
        <w:spacing w:after="248"/>
        <w:ind w:hanging="360"/>
      </w:pPr>
      <w:r>
        <w:t xml:space="preserve">The proposed program must concentrate its efforts and services within Mifflin and/or Juniata counties.  </w:t>
      </w:r>
    </w:p>
    <w:p w:rsidR="00984FA3" w:rsidRDefault="003C4281">
      <w:pPr>
        <w:numPr>
          <w:ilvl w:val="0"/>
          <w:numId w:val="1"/>
        </w:numPr>
        <w:spacing w:after="10"/>
        <w:ind w:hanging="360"/>
      </w:pPr>
      <w:r>
        <w:t xml:space="preserve">Funding requests are available to human service agencies that meet the requirements of the Partnership </w:t>
      </w:r>
    </w:p>
    <w:p w:rsidR="00984FA3" w:rsidRDefault="003C4281">
      <w:pPr>
        <w:spacing w:after="272"/>
        <w:ind w:left="1090"/>
      </w:pPr>
      <w:r>
        <w:t xml:space="preserve">Eligibility Criteria.  </w:t>
      </w:r>
    </w:p>
    <w:p w:rsidR="00984FA3" w:rsidRDefault="003C4281">
      <w:pPr>
        <w:numPr>
          <w:ilvl w:val="0"/>
          <w:numId w:val="1"/>
        </w:numPr>
        <w:spacing w:after="246"/>
        <w:ind w:hanging="360"/>
      </w:pPr>
      <w:r>
        <w:t xml:space="preserve">The proposed program must fall under one of the three impact areas of Education, Income and Health. </w:t>
      </w:r>
    </w:p>
    <w:p w:rsidR="00984FA3" w:rsidRDefault="003C4281">
      <w:pPr>
        <w:numPr>
          <w:ilvl w:val="0"/>
          <w:numId w:val="1"/>
        </w:numPr>
        <w:spacing w:after="205"/>
        <w:ind w:hanging="360"/>
      </w:pPr>
      <w:r>
        <w:t xml:space="preserve">Each funding request should be limited to a minimum of $5,000 and a maximum of $40,000. </w:t>
      </w:r>
    </w:p>
    <w:p w:rsidR="00984FA3" w:rsidRDefault="003C4281">
      <w:pPr>
        <w:pStyle w:val="Heading1"/>
        <w:ind w:left="-5"/>
      </w:pPr>
      <w:r>
        <w:t xml:space="preserve">PROPOSAL COMPLIANCE REVIEW  </w:t>
      </w:r>
    </w:p>
    <w:p w:rsidR="00984FA3" w:rsidRDefault="003C4281">
      <w:pPr>
        <w:numPr>
          <w:ilvl w:val="0"/>
          <w:numId w:val="2"/>
        </w:numPr>
        <w:spacing w:after="268"/>
        <w:ind w:hanging="360"/>
      </w:pPr>
      <w:r>
        <w:t xml:space="preserve">Applications that are not fully completed, do not provide all necessary documents, or do not meet the deadline will be reviewed separately by the board and may not be approved for UWMJ funding.  </w:t>
      </w:r>
    </w:p>
    <w:p w:rsidR="00984FA3" w:rsidRDefault="003C4281">
      <w:pPr>
        <w:numPr>
          <w:ilvl w:val="0"/>
          <w:numId w:val="2"/>
        </w:numPr>
        <w:ind w:hanging="360"/>
      </w:pPr>
      <w:r>
        <w:t xml:space="preserve">All applications must be completed in electronic format. No hand written applications will be accepted.  </w:t>
      </w:r>
    </w:p>
    <w:p w:rsidR="00984FA3" w:rsidRDefault="003C4281">
      <w:pPr>
        <w:numPr>
          <w:ilvl w:val="0"/>
          <w:numId w:val="2"/>
        </w:numPr>
        <w:ind w:hanging="360"/>
      </w:pPr>
      <w:r>
        <w:lastRenderedPageBreak/>
        <w:t xml:space="preserve">Faxes are not acceptable, completed packets may be mailed or hand delivered by the specified deadline. The delivery of this packet is the responsibility of the applicant and all packets are final upon submission. </w:t>
      </w:r>
    </w:p>
    <w:p w:rsidR="00984FA3" w:rsidRDefault="003C4281">
      <w:pPr>
        <w:spacing w:after="180" w:line="259" w:lineRule="auto"/>
        <w:ind w:left="0" w:firstLine="0"/>
      </w:pPr>
      <w:r>
        <w:rPr>
          <w:color w:val="FFFFFF"/>
        </w:rPr>
        <w:t xml:space="preserve">COMMUNITY INVESTMENT GRANT PROCESS </w:t>
      </w:r>
    </w:p>
    <w:p w:rsidR="00984FA3" w:rsidRDefault="003C4281">
      <w:pPr>
        <w:pStyle w:val="Heading1"/>
        <w:ind w:left="-5"/>
      </w:pPr>
      <w:r>
        <w:t xml:space="preserve">REVIEW PROCESS </w:t>
      </w:r>
    </w:p>
    <w:p w:rsidR="00984FA3" w:rsidRDefault="003C4281">
      <w:pPr>
        <w:numPr>
          <w:ilvl w:val="0"/>
          <w:numId w:val="3"/>
        </w:numPr>
        <w:spacing w:after="268"/>
        <w:ind w:hanging="360"/>
      </w:pPr>
      <w:r>
        <w:t xml:space="preserve">Once the proposal passes the compliance review, all applications and supporting documentation will be reviewed. The Community Investment volunteers will expect to have a complete picture of the program, the needs being addressed, and the level of appropriateness for UWMJ funding.  </w:t>
      </w:r>
    </w:p>
    <w:p w:rsidR="00984FA3" w:rsidRDefault="003C4281">
      <w:pPr>
        <w:numPr>
          <w:ilvl w:val="0"/>
          <w:numId w:val="3"/>
        </w:numPr>
        <w:spacing w:after="268"/>
        <w:ind w:hanging="360"/>
      </w:pPr>
      <w:r>
        <w:t xml:space="preserve">Mandatory in-person presentations will be scheduled after proposals have been submitted for the Community Investment Review Committee to ask key questions and get a better understanding of the program.  </w:t>
      </w:r>
    </w:p>
    <w:p w:rsidR="00984FA3" w:rsidRDefault="003C4281">
      <w:pPr>
        <w:numPr>
          <w:ilvl w:val="0"/>
          <w:numId w:val="3"/>
        </w:numPr>
        <w:spacing w:after="205"/>
        <w:ind w:hanging="360"/>
      </w:pPr>
      <w:r>
        <w:t xml:space="preserve">Additional information may be requested by UWMJ. </w:t>
      </w:r>
      <w:r>
        <w:rPr>
          <w:b/>
          <w:i/>
        </w:rPr>
        <w:t xml:space="preserve"> </w:t>
      </w:r>
    </w:p>
    <w:p w:rsidR="00984FA3" w:rsidRDefault="003C4281">
      <w:pPr>
        <w:pStyle w:val="Heading1"/>
        <w:ind w:left="-5"/>
      </w:pPr>
      <w:r>
        <w:t xml:space="preserve">EVALUATION </w:t>
      </w:r>
      <w:r>
        <w:rPr>
          <w:b w:val="0"/>
          <w:color w:val="000000"/>
        </w:rPr>
        <w:t xml:space="preserve"> </w:t>
      </w:r>
      <w:r>
        <w:rPr>
          <w:i/>
          <w:color w:val="000000"/>
        </w:rPr>
        <w:t xml:space="preserve"> </w:t>
      </w:r>
    </w:p>
    <w:p w:rsidR="00984FA3" w:rsidRDefault="003C4281">
      <w:pPr>
        <w:numPr>
          <w:ilvl w:val="0"/>
          <w:numId w:val="4"/>
        </w:numPr>
        <w:spacing w:after="243" w:line="276" w:lineRule="auto"/>
        <w:ind w:hanging="360"/>
      </w:pPr>
      <w:r>
        <w:t xml:space="preserve">Proposals will be evaluated by the Community Investment Review Committee using the Proposal Evaluation Form. The proposal is divided into five major sections which are listed below under Program Proposal Evaluation Criteria.  </w:t>
      </w:r>
    </w:p>
    <w:p w:rsidR="00984FA3" w:rsidRDefault="003C4281">
      <w:pPr>
        <w:numPr>
          <w:ilvl w:val="0"/>
          <w:numId w:val="4"/>
        </w:numPr>
        <w:spacing w:after="268"/>
        <w:ind w:hanging="360"/>
      </w:pPr>
      <w:r>
        <w:t xml:space="preserve">The Community Investment Review Committee consists of at least 20 community volunteers who will divide up into four groups to evaluate the programs. There will be at least 5 community members evaluating each applicant.   </w:t>
      </w:r>
    </w:p>
    <w:p w:rsidR="00984FA3" w:rsidRDefault="003C4281">
      <w:pPr>
        <w:numPr>
          <w:ilvl w:val="0"/>
          <w:numId w:val="4"/>
        </w:numPr>
        <w:spacing w:after="225"/>
        <w:ind w:hanging="360"/>
      </w:pPr>
      <w:r>
        <w:t xml:space="preserve">The Proposal Evaluation Form will be used by the Community Investment groups to determine if the five criteria are meeting expectations for UWMJ funding. </w:t>
      </w:r>
    </w:p>
    <w:p w:rsidR="00984FA3" w:rsidRDefault="003C4281">
      <w:pPr>
        <w:spacing w:after="249" w:line="259" w:lineRule="auto"/>
        <w:ind w:left="720" w:firstLine="0"/>
      </w:pPr>
      <w:r>
        <w:rPr>
          <w:b/>
          <w:u w:val="single" w:color="000000"/>
        </w:rPr>
        <w:t>Program Proposal Evaluation Criteria</w:t>
      </w:r>
      <w:r>
        <w:rPr>
          <w:b/>
        </w:rPr>
        <w:t xml:space="preserve"> </w:t>
      </w:r>
    </w:p>
    <w:p w:rsidR="00984FA3" w:rsidRDefault="003C4281">
      <w:pPr>
        <w:numPr>
          <w:ilvl w:val="1"/>
          <w:numId w:val="4"/>
        </w:numPr>
        <w:spacing w:after="256"/>
        <w:ind w:hanging="360"/>
      </w:pPr>
      <w:r>
        <w:rPr>
          <w:b/>
          <w:color w:val="1F4D78"/>
        </w:rPr>
        <w:t>COMMUNITY NEED:</w:t>
      </w:r>
      <w:r>
        <w:t xml:space="preserve"> Does the program clearly show the need for this program by using relevant research and data? </w:t>
      </w:r>
    </w:p>
    <w:p w:rsidR="00984FA3" w:rsidRDefault="003C4281">
      <w:pPr>
        <w:numPr>
          <w:ilvl w:val="1"/>
          <w:numId w:val="4"/>
        </w:numPr>
        <w:spacing w:after="256"/>
        <w:ind w:hanging="360"/>
      </w:pPr>
      <w:r>
        <w:rPr>
          <w:b/>
          <w:color w:val="1F4D78"/>
        </w:rPr>
        <w:t>IMPACT:</w:t>
      </w:r>
      <w:r>
        <w:t xml:space="preserve"> Is there clarity regarding the outcomes of the service and the potential impact on a community condition over the long term evident? </w:t>
      </w:r>
    </w:p>
    <w:p w:rsidR="00984FA3" w:rsidRDefault="003C4281">
      <w:pPr>
        <w:numPr>
          <w:ilvl w:val="1"/>
          <w:numId w:val="4"/>
        </w:numPr>
        <w:spacing w:after="257"/>
        <w:ind w:hanging="360"/>
      </w:pPr>
      <w:r>
        <w:rPr>
          <w:b/>
          <w:color w:val="1F4D78"/>
        </w:rPr>
        <w:t>EVALUATION:</w:t>
      </w:r>
      <w:r>
        <w:t xml:space="preserve"> Are the outcome indicators measurable and directly tied to the target outcome? Are the methods of measuring outcomes clearly stated?  </w:t>
      </w:r>
    </w:p>
    <w:p w:rsidR="00984FA3" w:rsidRDefault="003C4281">
      <w:pPr>
        <w:numPr>
          <w:ilvl w:val="1"/>
          <w:numId w:val="4"/>
        </w:numPr>
        <w:spacing w:after="256"/>
        <w:ind w:hanging="360"/>
      </w:pPr>
      <w:r>
        <w:rPr>
          <w:b/>
          <w:color w:val="1F4D78"/>
        </w:rPr>
        <w:t>PREPARATION/EXPERIENCE:</w:t>
      </w:r>
      <w:r>
        <w:t xml:space="preserve"> Are there adequate staff/volunteers to handle the program?  Is adequate financing in place?  Does the program have a sound plan? </w:t>
      </w:r>
    </w:p>
    <w:p w:rsidR="00984FA3" w:rsidRDefault="003C4281">
      <w:pPr>
        <w:numPr>
          <w:ilvl w:val="1"/>
          <w:numId w:val="4"/>
        </w:numPr>
        <w:spacing w:after="224"/>
        <w:ind w:hanging="360"/>
      </w:pPr>
      <w:r>
        <w:rPr>
          <w:b/>
          <w:color w:val="1F4D78"/>
        </w:rPr>
        <w:t>UNITED WAY COMMITMENT/PARTNERSHIP:</w:t>
      </w:r>
      <w:r>
        <w:t xml:space="preserve"> Is there year-round demonstrated commitment to working in a partnership with UWMJ? </w:t>
      </w:r>
    </w:p>
    <w:p w:rsidR="00984FA3" w:rsidRDefault="003C4281">
      <w:pPr>
        <w:spacing w:after="218" w:line="259" w:lineRule="auto"/>
        <w:ind w:left="0" w:firstLine="0"/>
      </w:pPr>
      <w:r>
        <w:t xml:space="preserve"> </w:t>
      </w:r>
    </w:p>
    <w:p w:rsidR="00984FA3" w:rsidRDefault="003C4281">
      <w:pPr>
        <w:spacing w:after="0" w:line="259" w:lineRule="auto"/>
        <w:ind w:left="0" w:firstLine="0"/>
      </w:pPr>
      <w:r>
        <w:lastRenderedPageBreak/>
        <w:t xml:space="preserve"> </w:t>
      </w:r>
    </w:p>
    <w:p w:rsidR="00984FA3" w:rsidRDefault="003C4281">
      <w:pPr>
        <w:pStyle w:val="Heading1"/>
        <w:ind w:left="-5"/>
      </w:pPr>
      <w:r>
        <w:t>RECOMMENDATIONS</w:t>
      </w:r>
      <w:r>
        <w:rPr>
          <w:b w:val="0"/>
          <w:color w:val="000000"/>
        </w:rPr>
        <w:t xml:space="preserve"> </w:t>
      </w:r>
    </w:p>
    <w:p w:rsidR="00984FA3" w:rsidRDefault="003C4281">
      <w:pPr>
        <w:numPr>
          <w:ilvl w:val="0"/>
          <w:numId w:val="5"/>
        </w:numPr>
        <w:spacing w:after="268"/>
        <w:ind w:hanging="360"/>
      </w:pPr>
      <w:r>
        <w:t>Community Investment Review Committee convenes at Final Review Night in May 202</w:t>
      </w:r>
      <w:r w:rsidR="00103B14">
        <w:t>3</w:t>
      </w:r>
      <w:r>
        <w:t xml:space="preserve"> in order to develop funding recommendations for each program under consideration. An initial set of funding recommendations will be presented based on the Community Investment groups’ Proposal Evaluation Form. The Community Investment Review Committee</w:t>
      </w:r>
      <w:r>
        <w:rPr>
          <w:b/>
          <w:i/>
        </w:rPr>
        <w:t xml:space="preserve"> </w:t>
      </w:r>
      <w:r>
        <w:t xml:space="preserve">will then as a whole, discuss the overall evaluation, adjust funding levels where necessary, and approve final funding recommendations. </w:t>
      </w:r>
      <w:r>
        <w:rPr>
          <w:b/>
          <w:i/>
        </w:rPr>
        <w:t xml:space="preserve"> </w:t>
      </w:r>
    </w:p>
    <w:p w:rsidR="00984FA3" w:rsidRDefault="003C4281">
      <w:pPr>
        <w:numPr>
          <w:ilvl w:val="0"/>
          <w:numId w:val="5"/>
        </w:numPr>
        <w:spacing w:after="222"/>
        <w:ind w:hanging="360"/>
      </w:pPr>
      <w:r>
        <w:t>If an RFP is removed from the funding process, the applying organization will receive detailed feedback explaining the decision in May 202</w:t>
      </w:r>
      <w:r w:rsidR="00103B14">
        <w:t>3</w:t>
      </w:r>
      <w:r>
        <w:t xml:space="preserve">. </w:t>
      </w:r>
      <w:r>
        <w:rPr>
          <w:b/>
          <w:i/>
        </w:rPr>
        <w:t xml:space="preserve"> </w:t>
      </w:r>
    </w:p>
    <w:p w:rsidR="00984FA3" w:rsidRDefault="003C4281">
      <w:pPr>
        <w:spacing w:after="79" w:line="259" w:lineRule="auto"/>
        <w:ind w:left="0" w:firstLine="0"/>
      </w:pPr>
      <w:r>
        <w:rPr>
          <w:b/>
          <w:color w:val="1F4D78"/>
        </w:rPr>
        <w:t xml:space="preserve"> </w:t>
      </w:r>
    </w:p>
    <w:p w:rsidR="00984FA3" w:rsidRDefault="003C4281">
      <w:pPr>
        <w:pStyle w:val="Heading1"/>
        <w:spacing w:after="125"/>
        <w:ind w:left="-5"/>
      </w:pPr>
      <w:r>
        <w:t xml:space="preserve">FINAL APPROVAL </w:t>
      </w:r>
    </w:p>
    <w:p w:rsidR="00984FA3" w:rsidRDefault="003C4281">
      <w:pPr>
        <w:numPr>
          <w:ilvl w:val="0"/>
          <w:numId w:val="6"/>
        </w:numPr>
        <w:ind w:hanging="360"/>
      </w:pPr>
      <w:r>
        <w:t xml:space="preserve">The final funding recommendations of each Community Investment Review Group will be reviewed and ratified by the UWMJ Board of Directors. The decision of the Board is final. </w:t>
      </w:r>
    </w:p>
    <w:p w:rsidR="00984FA3" w:rsidRDefault="003C4281">
      <w:pPr>
        <w:numPr>
          <w:ilvl w:val="0"/>
          <w:numId w:val="6"/>
        </w:numPr>
        <w:ind w:hanging="360"/>
      </w:pPr>
      <w:r>
        <w:t>The UWMJ Board will approve final funding amounts on May 2</w:t>
      </w:r>
      <w:r w:rsidR="00103B14">
        <w:t>4</w:t>
      </w:r>
      <w:r>
        <w:rPr>
          <w:vertAlign w:val="superscript"/>
        </w:rPr>
        <w:t>th</w:t>
      </w:r>
      <w:r>
        <w:t>, 202</w:t>
      </w:r>
      <w:r w:rsidR="00103B14">
        <w:t>3</w:t>
      </w:r>
      <w:r>
        <w:t xml:space="preserve">. Funding decisions and detailed feedback explaining the funding decisions will be promptly communicated to each organization. </w:t>
      </w:r>
    </w:p>
    <w:p w:rsidR="00984FA3" w:rsidRDefault="003C4281">
      <w:pPr>
        <w:numPr>
          <w:ilvl w:val="0"/>
          <w:numId w:val="6"/>
        </w:numPr>
        <w:spacing w:after="93"/>
        <w:ind w:hanging="360"/>
      </w:pPr>
      <w:r>
        <w:t xml:space="preserve">If awarded funding, a “Statement of Partnership” between the agency and the UWMJ will need to be completed by the end of June.  </w:t>
      </w:r>
    </w:p>
    <w:p w:rsidR="00984FA3" w:rsidRDefault="003C4281">
      <w:pPr>
        <w:spacing w:after="218" w:line="259" w:lineRule="auto"/>
        <w:ind w:left="0" w:firstLine="0"/>
      </w:pPr>
      <w:r>
        <w:rPr>
          <w:b/>
          <w:color w:val="1F4D78"/>
        </w:rPr>
        <w:t xml:space="preserve"> </w:t>
      </w:r>
    </w:p>
    <w:p w:rsidR="00984FA3" w:rsidRDefault="003C4281">
      <w:pPr>
        <w:pStyle w:val="Heading1"/>
        <w:spacing w:after="216"/>
        <w:ind w:left="-5"/>
      </w:pPr>
      <w:r>
        <w:t xml:space="preserve">CHANGES IN REPORTED INFORMATION </w:t>
      </w:r>
    </w:p>
    <w:p w:rsidR="00984FA3" w:rsidRDefault="003C4281">
      <w:pPr>
        <w:spacing w:after="93"/>
      </w:pPr>
      <w:r>
        <w:t xml:space="preserve">If reported information changes during the community investment process (after submission of the application but before funding has been awarded), the organization must submit written (preferably via email) notification to UWMJ immediately upon being aware of the change. The written documentation must include what the change has been, why the change was made, and the effect the change will have on the program. Please direct such communication to the Executive Director.  </w:t>
      </w:r>
    </w:p>
    <w:p w:rsidR="00984FA3" w:rsidRDefault="003C4281">
      <w:pPr>
        <w:spacing w:after="93"/>
      </w:pPr>
      <w:r>
        <w:t xml:space="preserve">If reported information changes after the program has been funded (after the grant has been awarded and organization has started to receive funding), the organization must submit notification to UWMJ within 30 days after the organization becomes aware of the change. The documentation given to the UWMJ in regards to the change must explain what the change has been, why the change was made, and what the effect of the change is on the program. Please direct such communication to the Executive Director. </w:t>
      </w:r>
    </w:p>
    <w:p w:rsidR="00984FA3" w:rsidRDefault="003C4281">
      <w:pPr>
        <w:spacing w:after="79" w:line="259" w:lineRule="auto"/>
        <w:ind w:left="0" w:firstLine="0"/>
      </w:pPr>
      <w:r>
        <w:rPr>
          <w:b/>
          <w:color w:val="1F4D78"/>
        </w:rPr>
        <w:t xml:space="preserve"> </w:t>
      </w:r>
    </w:p>
    <w:p w:rsidR="00984FA3" w:rsidRDefault="003C4281">
      <w:pPr>
        <w:pStyle w:val="Heading1"/>
        <w:spacing w:after="76"/>
        <w:ind w:left="-5"/>
      </w:pPr>
      <w:r>
        <w:t xml:space="preserve">MONITORING </w:t>
      </w:r>
    </w:p>
    <w:p w:rsidR="00984FA3" w:rsidRDefault="003C4281">
      <w:pPr>
        <w:spacing w:after="0"/>
      </w:pPr>
      <w:r>
        <w:t xml:space="preserve">All programs that are awarded funding will be required to track and report outcome results at the January UWMJ partner meeting.  </w:t>
      </w:r>
    </w:p>
    <w:p w:rsidR="00984FA3" w:rsidRDefault="003C4281">
      <w:pPr>
        <w:spacing w:after="0" w:line="259" w:lineRule="auto"/>
        <w:ind w:left="0" w:firstLine="0"/>
      </w:pPr>
      <w:r>
        <w:t xml:space="preserve"> </w:t>
      </w:r>
    </w:p>
    <w:p w:rsidR="00984FA3" w:rsidRDefault="003C4281">
      <w:pPr>
        <w:spacing w:after="0"/>
      </w:pPr>
      <w:r>
        <w:t xml:space="preserve">Partner Agency site visits may be scheduled at any time during the year and may be conducted by community volunteers, UWMJ Board Members, and staff. </w:t>
      </w:r>
    </w:p>
    <w:p w:rsidR="00984FA3" w:rsidRDefault="003C4281">
      <w:pPr>
        <w:spacing w:after="0" w:line="259" w:lineRule="auto"/>
        <w:ind w:left="0" w:firstLine="0"/>
      </w:pPr>
      <w:r>
        <w:t xml:space="preserve"> </w:t>
      </w:r>
    </w:p>
    <w:p w:rsidR="00984FA3" w:rsidRDefault="003C4281">
      <w:pPr>
        <w:spacing w:after="0" w:line="259" w:lineRule="auto"/>
        <w:ind w:left="0" w:firstLine="0"/>
      </w:pPr>
      <w:r>
        <w:t xml:space="preserve"> </w:t>
      </w:r>
    </w:p>
    <w:p w:rsidR="00984FA3" w:rsidRDefault="003C4281">
      <w:pPr>
        <w:spacing w:after="0" w:line="259" w:lineRule="auto"/>
        <w:ind w:left="0" w:firstLine="0"/>
      </w:pPr>
      <w:r>
        <w:t xml:space="preserve"> </w:t>
      </w:r>
    </w:p>
    <w:p w:rsidR="00984FA3" w:rsidRDefault="003C4281">
      <w:pPr>
        <w:spacing w:after="180" w:line="259" w:lineRule="auto"/>
        <w:ind w:left="-5"/>
      </w:pPr>
      <w:r>
        <w:rPr>
          <w:b/>
          <w:color w:val="FFFFFF"/>
        </w:rPr>
        <w:t xml:space="preserve">APPLICATION INSTRUCTIONS </w:t>
      </w:r>
    </w:p>
    <w:p w:rsidR="00984FA3" w:rsidRDefault="003C4281">
      <w:pPr>
        <w:pStyle w:val="Heading1"/>
        <w:spacing w:after="218"/>
        <w:ind w:left="-5"/>
      </w:pPr>
      <w:r>
        <w:t xml:space="preserve">COMPLETED APPLICATION CHECKLIST </w:t>
      </w:r>
    </w:p>
    <w:p w:rsidR="00984FA3" w:rsidRDefault="003C4281">
      <w:pPr>
        <w:spacing w:after="218" w:line="259" w:lineRule="auto"/>
      </w:pPr>
      <w:r>
        <w:rPr>
          <w:b/>
        </w:rPr>
        <w:t xml:space="preserve">All documents must be submitted at the same time and should include: </w:t>
      </w:r>
    </w:p>
    <w:p w:rsidR="00984FA3" w:rsidRDefault="003C4281">
      <w:pPr>
        <w:spacing w:after="218" w:line="259" w:lineRule="auto"/>
        <w:ind w:left="1435"/>
      </w:pPr>
      <w:r>
        <w:rPr>
          <w:noProof/>
        </w:rPr>
        <mc:AlternateContent>
          <mc:Choice Requires="wpg">
            <w:drawing>
              <wp:anchor distT="0" distB="0" distL="114300" distR="114300" simplePos="0" relativeHeight="251658240" behindDoc="0" locked="0" layoutInCell="1" allowOverlap="1">
                <wp:simplePos x="0" y="0"/>
                <wp:positionH relativeFrom="column">
                  <wp:posOffset>904875</wp:posOffset>
                </wp:positionH>
                <wp:positionV relativeFrom="paragraph">
                  <wp:posOffset>-22224</wp:posOffset>
                </wp:positionV>
                <wp:extent cx="161925" cy="1158875"/>
                <wp:effectExtent l="0" t="0" r="0" b="0"/>
                <wp:wrapSquare wrapText="bothSides"/>
                <wp:docPr id="4744" name="Group 4744"/>
                <wp:cNvGraphicFramePr/>
                <a:graphic xmlns:a="http://schemas.openxmlformats.org/drawingml/2006/main">
                  <a:graphicData uri="http://schemas.microsoft.com/office/word/2010/wordprocessingGroup">
                    <wpg:wgp>
                      <wpg:cNvGrpSpPr/>
                      <wpg:grpSpPr>
                        <a:xfrm>
                          <a:off x="0" y="0"/>
                          <a:ext cx="161925" cy="1158875"/>
                          <a:chOff x="0" y="0"/>
                          <a:chExt cx="161925" cy="1158875"/>
                        </a:xfrm>
                      </wpg:grpSpPr>
                      <wps:wsp>
                        <wps:cNvPr id="646" name="Shape 646"/>
                        <wps:cNvSpPr/>
                        <wps:spPr>
                          <a:xfrm>
                            <a:off x="0" y="1016000"/>
                            <a:ext cx="161925" cy="142875"/>
                          </a:xfrm>
                          <a:custGeom>
                            <a:avLst/>
                            <a:gdLst/>
                            <a:ahLst/>
                            <a:cxnLst/>
                            <a:rect l="0" t="0" r="0" b="0"/>
                            <a:pathLst>
                              <a:path w="161925" h="142875">
                                <a:moveTo>
                                  <a:pt x="0" y="142875"/>
                                </a:moveTo>
                                <a:lnTo>
                                  <a:pt x="161925" y="142875"/>
                                </a:lnTo>
                                <a:lnTo>
                                  <a:pt x="1619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48" name="Shape 648"/>
                        <wps:cNvSpPr/>
                        <wps:spPr>
                          <a:xfrm>
                            <a:off x="0" y="0"/>
                            <a:ext cx="161925" cy="142875"/>
                          </a:xfrm>
                          <a:custGeom>
                            <a:avLst/>
                            <a:gdLst/>
                            <a:ahLst/>
                            <a:cxnLst/>
                            <a:rect l="0" t="0" r="0" b="0"/>
                            <a:pathLst>
                              <a:path w="161925" h="142875">
                                <a:moveTo>
                                  <a:pt x="0" y="142875"/>
                                </a:moveTo>
                                <a:lnTo>
                                  <a:pt x="161925" y="142875"/>
                                </a:lnTo>
                                <a:lnTo>
                                  <a:pt x="1619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50" name="Shape 650"/>
                        <wps:cNvSpPr/>
                        <wps:spPr>
                          <a:xfrm>
                            <a:off x="0" y="342900"/>
                            <a:ext cx="161925" cy="142875"/>
                          </a:xfrm>
                          <a:custGeom>
                            <a:avLst/>
                            <a:gdLst/>
                            <a:ahLst/>
                            <a:cxnLst/>
                            <a:rect l="0" t="0" r="0" b="0"/>
                            <a:pathLst>
                              <a:path w="161925" h="142875">
                                <a:moveTo>
                                  <a:pt x="0" y="142875"/>
                                </a:moveTo>
                                <a:lnTo>
                                  <a:pt x="161925" y="142875"/>
                                </a:lnTo>
                                <a:lnTo>
                                  <a:pt x="1619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52" name="Shape 652"/>
                        <wps:cNvSpPr/>
                        <wps:spPr>
                          <a:xfrm>
                            <a:off x="0" y="658495"/>
                            <a:ext cx="161925" cy="142875"/>
                          </a:xfrm>
                          <a:custGeom>
                            <a:avLst/>
                            <a:gdLst/>
                            <a:ahLst/>
                            <a:cxnLst/>
                            <a:rect l="0" t="0" r="0" b="0"/>
                            <a:pathLst>
                              <a:path w="161925" h="142875">
                                <a:moveTo>
                                  <a:pt x="0" y="142875"/>
                                </a:moveTo>
                                <a:lnTo>
                                  <a:pt x="161925" y="142875"/>
                                </a:lnTo>
                                <a:lnTo>
                                  <a:pt x="1619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463C5A" id="Group 4744" o:spid="_x0000_s1026" style="position:absolute;margin-left:71.25pt;margin-top:-1.75pt;width:12.75pt;height:91.25pt;z-index:251658240" coordsize="1619,1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">
                <v:shape id="Shape 646" o:spid="_x0000_s1027" style="position:absolute;top:10160;width:1619;height:1428;visibility:visible;mso-wrap-style:square;v-text-anchor:top" coordsize="16192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6ic8MA&#10;AADcAAAADwAAAGRycy9kb3ducmV2LnhtbESPQYvCMBSE7wv+h/AEL4umipRSjaKi4sXDunvw+Gie&#10;bbV5KU2q9d8bQdjjMDPfMPNlZypxp8aVlhWMRxEI4szqknMFf7+7YQLCeWSNlWVS8CQHy0Xva46p&#10;tg/+ofvJ5yJA2KWooPC+TqV0WUEG3cjWxMG72MagD7LJpW7wEeCmkpMoiqXBksNCgTVtCspup9Yo&#10;WG2u7XPnuJKJwXPSHb/X232r1KDfrWYgPHX+P/xpH7SCeBrD+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6ic8MAAADcAAAADwAAAAAAAAAAAAAAAACYAgAAZHJzL2Rv&#10;d25yZXYueG1sUEsFBgAAAAAEAAQA9QAAAIgDAAAAAA==&#10;" path="m,142875r161925,l161925,,,,,142875xe" filled="f">
                  <v:stroke miterlimit="83231f" joinstyle="miter" endcap="round"/>
                  <v:path arrowok="t" textboxrect="0,0,161925,142875"/>
                </v:shape>
                <v:shape id="Shape 648" o:spid="_x0000_s1028" style="position:absolute;width:1619;height:1428;visibility:visible;mso-wrap-style:square;v-text-anchor:top" coordsize="16192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2TmsIA&#10;AADcAAAADwAAAGRycy9kb3ducmV2LnhtbERPTWuDQBC9F/Iflgn0UpI1pQQxWcVIUnrJoUkPPQ7u&#10;VG3cWXHXqP++ewj0+Hjf+2wyrbhT7xrLCjbrCARxaXXDlYKv62kVg3AeWWNrmRTM5CBLF097TLQd&#10;+ZPuF1+JEMIuQQW1910ipStrMujWtiMO3I/tDfoA+0rqHscQblr5GkVbabDh0FBjR0VN5e0yGAV5&#10;8TvMJ8etjA1+x9P55XB8H5R6Xk75DoSnyf+LH+4PrWD7FtaGM+EI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ZOawgAAANwAAAAPAAAAAAAAAAAAAAAAAJgCAABkcnMvZG93&#10;bnJldi54bWxQSwUGAAAAAAQABAD1AAAAhwMAAAAA&#10;" path="m,142875r161925,l161925,,,,,142875xe" filled="f">
                  <v:stroke miterlimit="83231f" joinstyle="miter" endcap="round"/>
                  <v:path arrowok="t" textboxrect="0,0,161925,142875"/>
                </v:shape>
                <v:shape id="Shape 650" o:spid="_x0000_s1029" style="position:absolute;top:3429;width:1619;height:1428;visibility:visible;mso-wrap-style:square;v-text-anchor:top" coordsize="16192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JQcIA&#10;AADcAAAADwAAAGRycy9kb3ducmV2LnhtbERPTWuDQBC9F/Iflgn0UpI1hQYxWcVIUnrJoUkPPQ7u&#10;VG3cWXHXqP++ewj0+Hjf+2wyrbhT7xrLCjbrCARxaXXDlYKv62kVg3AeWWNrmRTM5CBLF097TLQd&#10;+ZPuF1+JEMIuQQW1910ipStrMujWtiMO3I/tDfoA+0rqHscQblr5GkVbabDh0FBjR0VN5e0yGAV5&#10;8TvMJ8etjA1+x9P55XB8H5R6Xk75DoSnyf+LH+4PrWD7FuaHM+EI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8glBwgAAANwAAAAPAAAAAAAAAAAAAAAAAJgCAABkcnMvZG93&#10;bnJldi54bWxQSwUGAAAAAAQABAD1AAAAhwMAAAAA&#10;" path="m,142875r161925,l161925,,,,,142875xe" filled="f">
                  <v:stroke miterlimit="83231f" joinstyle="miter" endcap="round"/>
                  <v:path arrowok="t" textboxrect="0,0,161925,142875"/>
                </v:shape>
                <v:shape id="Shape 652" o:spid="_x0000_s1030" style="position:absolute;top:6584;width:1619;height:1429;visibility:visible;mso-wrap-style:square;v-text-anchor:top" coordsize="16192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yrcQA&#10;AADcAAAADwAAAGRycy9kb3ducmV2LnhtbESPT4vCMBTE74LfITxhL7KmCkrpNhUVXfbiwT8Hj4/m&#10;bdu1eSlNqvXbbwTB4zAzv2HSZW9qcaPWVZYVTCcRCOLc6ooLBefT7jMG4TyyxtoyKXiQg2U2HKSY&#10;aHvnA92OvhABwi5BBaX3TSKly0sy6Ca2IQ7er20N+iDbQuoW7wFuajmLooU0WHFYKLGhTUn59dgZ&#10;BavNX/fYOa5lbPAS9/vxevvdKfUx6ldfIDz1/h1+tX+0gsV8Bs8z4Qj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sMq3EAAAA3AAAAA8AAAAAAAAAAAAAAAAAmAIAAGRycy9k&#10;b3ducmV2LnhtbFBLBQYAAAAABAAEAPUAAACJAwAAAAA=&#10;" path="m,142875r161925,l161925,,,,,142875xe" filled="f">
                  <v:stroke miterlimit="83231f" joinstyle="miter" endcap="round"/>
                  <v:path arrowok="t" textboxrect="0,0,161925,142875"/>
                </v:shape>
                <w10:wrap type="square"/>
              </v:group>
            </w:pict>
          </mc:Fallback>
        </mc:AlternateContent>
      </w:r>
      <w:r>
        <w:rPr>
          <w:b/>
        </w:rPr>
        <w:t xml:space="preserve">United Way of Mifflin-Juniata Agency Program Allocation Application </w:t>
      </w:r>
    </w:p>
    <w:p w:rsidR="00984FA3" w:rsidRDefault="003C4281">
      <w:pPr>
        <w:spacing w:after="218" w:line="259" w:lineRule="auto"/>
        <w:ind w:left="1435"/>
      </w:pPr>
      <w:r>
        <w:rPr>
          <w:b/>
        </w:rPr>
        <w:t xml:space="preserve">Program Financial Overview (PFO)  </w:t>
      </w:r>
    </w:p>
    <w:p w:rsidR="00984FA3" w:rsidRDefault="003C4281">
      <w:pPr>
        <w:spacing w:after="218" w:line="259" w:lineRule="auto"/>
        <w:ind w:left="1435"/>
      </w:pPr>
      <w:r>
        <w:rPr>
          <w:b/>
        </w:rPr>
        <w:t xml:space="preserve">Agency Financial Review form  </w:t>
      </w:r>
    </w:p>
    <w:p w:rsidR="00984FA3" w:rsidRDefault="003C4281">
      <w:pPr>
        <w:spacing w:after="218" w:line="259" w:lineRule="auto"/>
        <w:ind w:left="1435"/>
      </w:pPr>
      <w:r>
        <w:rPr>
          <w:b/>
        </w:rPr>
        <w:t xml:space="preserve">Partnership Eligibility Criteria with signature and all attachments </w:t>
      </w:r>
    </w:p>
    <w:p w:rsidR="00984FA3" w:rsidRDefault="003C4281">
      <w:pPr>
        <w:pStyle w:val="Heading1"/>
        <w:ind w:left="-5"/>
      </w:pPr>
      <w:r>
        <w:t xml:space="preserve">PROGRAM APPLICATION DETAILS  </w:t>
      </w:r>
    </w:p>
    <w:p w:rsidR="00984FA3" w:rsidRDefault="003C4281">
      <w:pPr>
        <w:numPr>
          <w:ilvl w:val="0"/>
          <w:numId w:val="7"/>
        </w:numPr>
        <w:spacing w:after="268"/>
        <w:ind w:hanging="360"/>
      </w:pPr>
      <w:r>
        <w:rPr>
          <w:color w:val="2E74B5"/>
        </w:rPr>
        <w:t>TEXT FORM FIELDS</w:t>
      </w:r>
      <w:r>
        <w:t xml:space="preserve"> are used in this word document.  The grey boxes indicate areas where you are to enter your information.  You have an unlimited amount of space for your narratives but we caution you to keep your information brief and concise. </w:t>
      </w:r>
    </w:p>
    <w:p w:rsidR="00984FA3" w:rsidRDefault="003C4281">
      <w:pPr>
        <w:numPr>
          <w:ilvl w:val="0"/>
          <w:numId w:val="7"/>
        </w:numPr>
        <w:spacing w:after="268"/>
        <w:ind w:hanging="360"/>
      </w:pPr>
      <w:r>
        <w:rPr>
          <w:color w:val="2E74B5"/>
        </w:rPr>
        <w:t>CHECK BOXES IN TEXT FORM FIELDS</w:t>
      </w:r>
      <w:r>
        <w:t xml:space="preserve"> – to use this function, double click on the text box, a new window will open, under “default value” – choose “checked” to mark the box of your choice. </w:t>
      </w:r>
    </w:p>
    <w:p w:rsidR="00984FA3" w:rsidRDefault="003C4281">
      <w:pPr>
        <w:numPr>
          <w:ilvl w:val="0"/>
          <w:numId w:val="7"/>
        </w:numPr>
        <w:spacing w:after="248"/>
        <w:ind w:hanging="360"/>
      </w:pPr>
      <w:r>
        <w:t xml:space="preserve">Do NOT include supplemental information </w:t>
      </w:r>
    </w:p>
    <w:p w:rsidR="00984FA3" w:rsidRDefault="003C4281">
      <w:pPr>
        <w:numPr>
          <w:ilvl w:val="0"/>
          <w:numId w:val="7"/>
        </w:numPr>
        <w:spacing w:after="249"/>
        <w:ind w:hanging="360"/>
      </w:pPr>
      <w:r>
        <w:t xml:space="preserve">Do NOT add worksheets to the excel spreadsheets </w:t>
      </w:r>
    </w:p>
    <w:p w:rsidR="00984FA3" w:rsidRDefault="003C4281">
      <w:pPr>
        <w:numPr>
          <w:ilvl w:val="0"/>
          <w:numId w:val="7"/>
        </w:numPr>
        <w:spacing w:after="225"/>
        <w:ind w:hanging="360"/>
      </w:pPr>
      <w:r>
        <w:rPr>
          <w:color w:val="2E74B5"/>
        </w:rPr>
        <w:t>OUTCOMES:</w:t>
      </w:r>
      <w:r>
        <w:t xml:space="preserve"> Partner Agencies will submit expected outcomes for all of the programs presented for funding.  Provide measurable outcomes that you expect participants in the program to experience.  If you received funding in the prior year and are reapplying for support for the same program you must demonstrate your outcomes from 2</w:t>
      </w:r>
      <w:r w:rsidR="00103B14">
        <w:t>2</w:t>
      </w:r>
      <w:r>
        <w:t>/2</w:t>
      </w:r>
      <w:r w:rsidR="00103B14">
        <w:t>3</w:t>
      </w:r>
      <w:r>
        <w:t xml:space="preserve"> on the logic model matrix. </w:t>
      </w:r>
      <w:r>
        <w:rPr>
          <w:b/>
        </w:rPr>
        <w:t xml:space="preserve">Remember, outcomes are changes in behavior, skills, awareness, knowledge and attitude.  Your measurements should be measurable, quantifiable, and tangible.  Outputs are not to be confused with outcomes.   </w:t>
      </w:r>
    </w:p>
    <w:p w:rsidR="00984FA3" w:rsidRDefault="003C4281">
      <w:pPr>
        <w:pStyle w:val="Heading1"/>
        <w:ind w:left="-5"/>
      </w:pPr>
      <w:r>
        <w:t xml:space="preserve">PROGRAM FINANCIAL OVERVIEW (PFO) </w:t>
      </w:r>
    </w:p>
    <w:p w:rsidR="00984FA3" w:rsidRDefault="003C4281">
      <w:pPr>
        <w:numPr>
          <w:ilvl w:val="0"/>
          <w:numId w:val="8"/>
        </w:numPr>
        <w:ind w:hanging="360"/>
      </w:pPr>
      <w:r>
        <w:t xml:space="preserve">Do not add worksheets, columns, rows, etc. to the document. </w:t>
      </w:r>
    </w:p>
    <w:p w:rsidR="00984FA3" w:rsidRDefault="003C4281">
      <w:pPr>
        <w:numPr>
          <w:ilvl w:val="0"/>
          <w:numId w:val="8"/>
        </w:numPr>
        <w:spacing w:after="95"/>
        <w:ind w:hanging="360"/>
      </w:pPr>
      <w:r>
        <w:t xml:space="preserve">Please complete the entire form using the information below for guidance: </w:t>
      </w:r>
    </w:p>
    <w:p w:rsidR="00984FA3" w:rsidRDefault="003C4281">
      <w:pPr>
        <w:pStyle w:val="Heading2"/>
        <w:ind w:left="715"/>
      </w:pPr>
      <w:r>
        <w:t>A.</w:t>
      </w:r>
      <w:r>
        <w:rPr>
          <w:rFonts w:ascii="Arial" w:eastAsia="Arial" w:hAnsi="Arial" w:cs="Arial"/>
        </w:rPr>
        <w:t xml:space="preserve"> </w:t>
      </w:r>
      <w:r>
        <w:t xml:space="preserve">REVENUE  </w:t>
      </w:r>
    </w:p>
    <w:p w:rsidR="00984FA3" w:rsidRDefault="003C4281">
      <w:pPr>
        <w:numPr>
          <w:ilvl w:val="0"/>
          <w:numId w:val="9"/>
        </w:numPr>
        <w:ind w:hanging="360"/>
      </w:pPr>
      <w:r>
        <w:rPr>
          <w:i/>
          <w:color w:val="1F4D78"/>
        </w:rPr>
        <w:t>Support from the Public:</w:t>
      </w:r>
      <w:r>
        <w:t xml:space="preserve"> Contributions from Charitable organizations (other than United Way of Mifflin-Juniata) including Foundations, Civic Groups, Corporations, Individuals, etc.</w:t>
      </w:r>
      <w:r>
        <w:rPr>
          <w:color w:val="1F4D78"/>
        </w:rPr>
        <w:t xml:space="preserve"> </w:t>
      </w:r>
    </w:p>
    <w:p w:rsidR="00984FA3" w:rsidRDefault="003C4281">
      <w:pPr>
        <w:numPr>
          <w:ilvl w:val="0"/>
          <w:numId w:val="9"/>
        </w:numPr>
        <w:ind w:hanging="360"/>
      </w:pPr>
      <w:r>
        <w:rPr>
          <w:i/>
          <w:color w:val="1F4D78"/>
        </w:rPr>
        <w:t>United Way of Mifflin-Juniata Funding:</w:t>
      </w:r>
      <w:r>
        <w:t xml:space="preserve"> Funding only from United Way of Mifflin-Juniata being requested. </w:t>
      </w:r>
      <w:r>
        <w:rPr>
          <w:color w:val="1F4D78"/>
        </w:rPr>
        <w:t xml:space="preserve"> </w:t>
      </w:r>
    </w:p>
    <w:p w:rsidR="00984FA3" w:rsidRDefault="003C4281">
      <w:pPr>
        <w:numPr>
          <w:ilvl w:val="0"/>
          <w:numId w:val="9"/>
        </w:numPr>
        <w:ind w:hanging="360"/>
      </w:pPr>
      <w:r>
        <w:rPr>
          <w:i/>
          <w:color w:val="1F4D78"/>
        </w:rPr>
        <w:t>Government Fees and Grants:</w:t>
      </w:r>
      <w:r>
        <w:t xml:space="preserve"> All revenue received from government sources (federal, state, county, city, Medicaid, Medicare, etc.).</w:t>
      </w:r>
      <w:r>
        <w:rPr>
          <w:color w:val="1F4D78"/>
        </w:rPr>
        <w:t xml:space="preserve"> </w:t>
      </w:r>
    </w:p>
    <w:p w:rsidR="00984FA3" w:rsidRDefault="003C4281">
      <w:pPr>
        <w:numPr>
          <w:ilvl w:val="0"/>
          <w:numId w:val="9"/>
        </w:numPr>
        <w:ind w:hanging="360"/>
      </w:pPr>
      <w:r>
        <w:rPr>
          <w:i/>
          <w:color w:val="1F4D78"/>
        </w:rPr>
        <w:t>Earned Income:</w:t>
      </w:r>
      <w:r>
        <w:t xml:space="preserve"> Membership Dues, Assessments, Program Service fees, fees paid by clients, etc.  </w:t>
      </w:r>
      <w:r>
        <w:rPr>
          <w:color w:val="1F4D78"/>
        </w:rPr>
        <w:t xml:space="preserve"> </w:t>
      </w:r>
    </w:p>
    <w:p w:rsidR="00984FA3" w:rsidRDefault="003C4281">
      <w:pPr>
        <w:numPr>
          <w:ilvl w:val="0"/>
          <w:numId w:val="9"/>
        </w:numPr>
        <w:ind w:hanging="360"/>
      </w:pPr>
      <w:r>
        <w:rPr>
          <w:i/>
          <w:color w:val="1F4D78"/>
        </w:rPr>
        <w:t>Fundraising:</w:t>
      </w:r>
      <w:r>
        <w:t xml:space="preserve"> Special Events, Sales to the public (net of expenses).</w:t>
      </w:r>
      <w:r>
        <w:rPr>
          <w:color w:val="1F4D78"/>
        </w:rPr>
        <w:t xml:space="preserve"> </w:t>
      </w:r>
    </w:p>
    <w:p w:rsidR="00984FA3" w:rsidRDefault="003C4281">
      <w:pPr>
        <w:numPr>
          <w:ilvl w:val="0"/>
          <w:numId w:val="9"/>
        </w:numPr>
        <w:ind w:hanging="360"/>
      </w:pPr>
      <w:r>
        <w:rPr>
          <w:i/>
          <w:color w:val="1F4D78"/>
        </w:rPr>
        <w:t>Other:</w:t>
      </w:r>
      <w:r>
        <w:t xml:space="preserve"> Revenue that cannot be reported on another line.</w:t>
      </w:r>
      <w:r>
        <w:rPr>
          <w:color w:val="1F4D78"/>
        </w:rPr>
        <w:t xml:space="preserve"> </w:t>
      </w:r>
    </w:p>
    <w:p w:rsidR="00984FA3" w:rsidRDefault="003C4281">
      <w:pPr>
        <w:pStyle w:val="Heading2"/>
        <w:ind w:left="715"/>
      </w:pPr>
      <w:r>
        <w:t>B.</w:t>
      </w:r>
      <w:r>
        <w:rPr>
          <w:rFonts w:ascii="Arial" w:eastAsia="Arial" w:hAnsi="Arial" w:cs="Arial"/>
        </w:rPr>
        <w:t xml:space="preserve"> </w:t>
      </w:r>
      <w:r>
        <w:t xml:space="preserve">EXPENSES </w:t>
      </w:r>
    </w:p>
    <w:p w:rsidR="00984FA3" w:rsidRDefault="003C4281">
      <w:pPr>
        <w:numPr>
          <w:ilvl w:val="0"/>
          <w:numId w:val="10"/>
        </w:numPr>
        <w:ind w:hanging="360"/>
      </w:pPr>
      <w:r>
        <w:rPr>
          <w:i/>
          <w:color w:val="1F4D78"/>
        </w:rPr>
        <w:t>Salaries:</w:t>
      </w:r>
      <w:r>
        <w:t xml:space="preserve"> Salaries and wages subject to withholding earned by this program’s full and/or part-time staff.</w:t>
      </w:r>
      <w:r>
        <w:rPr>
          <w:color w:val="1F4D78"/>
        </w:rPr>
        <w:t xml:space="preserve"> </w:t>
      </w:r>
    </w:p>
    <w:p w:rsidR="00984FA3" w:rsidRDefault="003C4281">
      <w:pPr>
        <w:numPr>
          <w:ilvl w:val="0"/>
          <w:numId w:val="10"/>
        </w:numPr>
        <w:ind w:hanging="360"/>
      </w:pPr>
      <w:r>
        <w:rPr>
          <w:i/>
          <w:color w:val="1F4D78"/>
        </w:rPr>
        <w:t xml:space="preserve">Employee Benefits: </w:t>
      </w:r>
      <w:r>
        <w:t xml:space="preserve">Amounts paid and accrued by an Organization for this program under its own or other employee health or retirement benefit plans, including voluntary termination or retirement payments outside a formal plan. </w:t>
      </w:r>
      <w:r>
        <w:rPr>
          <w:color w:val="1F4D78"/>
        </w:rPr>
        <w:t xml:space="preserve"> </w:t>
      </w:r>
    </w:p>
    <w:p w:rsidR="00984FA3" w:rsidRDefault="003C4281">
      <w:pPr>
        <w:numPr>
          <w:ilvl w:val="0"/>
          <w:numId w:val="10"/>
        </w:numPr>
        <w:ind w:hanging="360"/>
      </w:pPr>
      <w:r>
        <w:rPr>
          <w:i/>
          <w:color w:val="1F4D78"/>
        </w:rPr>
        <w:t>Payroll Taxes:</w:t>
      </w:r>
      <w:r>
        <w:t xml:space="preserve"> Includes Social Security (FICA) taxes, worker’s compensation, insurance premiums (professional and liability), unemployment compensation, payable by employers for this program under federal, state or local laws.</w:t>
      </w:r>
      <w:r>
        <w:rPr>
          <w:color w:val="1F4D78"/>
        </w:rPr>
        <w:t xml:space="preserve"> </w:t>
      </w:r>
    </w:p>
    <w:p w:rsidR="00984FA3" w:rsidRDefault="003C4281">
      <w:pPr>
        <w:numPr>
          <w:ilvl w:val="0"/>
          <w:numId w:val="10"/>
        </w:numPr>
        <w:ind w:hanging="360"/>
      </w:pPr>
      <w:r>
        <w:rPr>
          <w:i/>
          <w:color w:val="1F4D78"/>
        </w:rPr>
        <w:t>Professional Fees:</w:t>
      </w:r>
      <w:r>
        <w:t xml:space="preserve"> Fees and expenses of professional practitioners and consultants who are not employees of the Organization but are engaged on an independent contract basis for this program</w:t>
      </w:r>
      <w:r>
        <w:rPr>
          <w:color w:val="1F4D78"/>
        </w:rPr>
        <w:t xml:space="preserve">. </w:t>
      </w:r>
    </w:p>
    <w:p w:rsidR="00984FA3" w:rsidRDefault="003C4281">
      <w:pPr>
        <w:numPr>
          <w:ilvl w:val="0"/>
          <w:numId w:val="10"/>
        </w:numPr>
        <w:ind w:hanging="360"/>
      </w:pPr>
      <w:r>
        <w:rPr>
          <w:i/>
          <w:color w:val="1F4D78"/>
        </w:rPr>
        <w:t>Supplies, Printing, Duplicating:</w:t>
      </w:r>
      <w:r>
        <w:t xml:space="preserve"> Cost of material and other supplies used by the program such as pens and note pads. Also costs for printing and other informational material produced outside the reporting Organization as well as marketing costs for the program</w:t>
      </w:r>
      <w:r>
        <w:rPr>
          <w:color w:val="1F4D78"/>
        </w:rPr>
        <w:t xml:space="preserve">. </w:t>
      </w:r>
    </w:p>
    <w:p w:rsidR="00984FA3" w:rsidRDefault="003C4281">
      <w:pPr>
        <w:numPr>
          <w:ilvl w:val="0"/>
          <w:numId w:val="10"/>
        </w:numPr>
        <w:ind w:hanging="360"/>
      </w:pPr>
      <w:r>
        <w:rPr>
          <w:i/>
          <w:color w:val="1F4D78"/>
        </w:rPr>
        <w:t>Travel/Conference/Staff Development:</w:t>
      </w:r>
      <w:r>
        <w:t xml:space="preserve"> Travel and transportation costs for staff and volunteers while attending training or conference for the program.</w:t>
      </w:r>
      <w:r>
        <w:rPr>
          <w:color w:val="1F4D78"/>
        </w:rPr>
        <w:t xml:space="preserve"> </w:t>
      </w:r>
    </w:p>
    <w:p w:rsidR="00984FA3" w:rsidRDefault="003C4281">
      <w:pPr>
        <w:numPr>
          <w:ilvl w:val="0"/>
          <w:numId w:val="10"/>
        </w:numPr>
        <w:ind w:hanging="360"/>
      </w:pPr>
      <w:r>
        <w:rPr>
          <w:i/>
          <w:color w:val="1F4D78"/>
        </w:rPr>
        <w:t>Telephone:</w:t>
      </w:r>
      <w:r>
        <w:t xml:space="preserve"> Cost for use of the telephone for local and long distance services for this program.</w:t>
      </w:r>
      <w:r>
        <w:rPr>
          <w:color w:val="1F4D78"/>
        </w:rPr>
        <w:t xml:space="preserve"> </w:t>
      </w:r>
    </w:p>
    <w:p w:rsidR="00984FA3" w:rsidRDefault="003C4281">
      <w:pPr>
        <w:numPr>
          <w:ilvl w:val="0"/>
          <w:numId w:val="10"/>
        </w:numPr>
        <w:ind w:hanging="360"/>
      </w:pPr>
      <w:r>
        <w:rPr>
          <w:i/>
          <w:color w:val="1F4D78"/>
        </w:rPr>
        <w:t>Occupancy:</w:t>
      </w:r>
      <w:r>
        <w:t xml:space="preserve"> Expenses incurred from this program’s occupancy and use of leased or owned land, buildings and offices. Includes heat, light, water, maintenance, property insurance, property tax and mortgage interest.</w:t>
      </w:r>
      <w:r>
        <w:rPr>
          <w:color w:val="1F4D78"/>
        </w:rPr>
        <w:t xml:space="preserve"> </w:t>
      </w:r>
    </w:p>
    <w:p w:rsidR="00984FA3" w:rsidRDefault="003C4281">
      <w:pPr>
        <w:numPr>
          <w:ilvl w:val="0"/>
          <w:numId w:val="10"/>
        </w:numPr>
        <w:ind w:hanging="360"/>
      </w:pPr>
      <w:r>
        <w:rPr>
          <w:i/>
          <w:color w:val="1F4D78"/>
        </w:rPr>
        <w:t>Payments to Affiliates:</w:t>
      </w:r>
      <w:r>
        <w:t xml:space="preserve"> Dues to a statewide, regional, or national organization, if applicable for this program.</w:t>
      </w:r>
      <w:r>
        <w:rPr>
          <w:color w:val="1F4D78"/>
        </w:rPr>
        <w:t xml:space="preserve"> </w:t>
      </w:r>
    </w:p>
    <w:p w:rsidR="00984FA3" w:rsidRDefault="003C4281">
      <w:pPr>
        <w:numPr>
          <w:ilvl w:val="0"/>
          <w:numId w:val="10"/>
        </w:numPr>
        <w:spacing w:after="46" w:line="329" w:lineRule="auto"/>
        <w:ind w:hanging="360"/>
      </w:pPr>
      <w:r>
        <w:rPr>
          <w:i/>
          <w:color w:val="1F4D78"/>
        </w:rPr>
        <w:t>Other Expenses:</w:t>
      </w:r>
      <w:r>
        <w:t xml:space="preserve"> All expenses for this program not reportable on another line.</w:t>
      </w:r>
      <w:r>
        <w:rPr>
          <w:color w:val="1F4D78"/>
        </w:rPr>
        <w:t xml:space="preserve"> </w:t>
      </w:r>
      <w:r>
        <w:rPr>
          <w:b/>
          <w:color w:val="1F4D78"/>
        </w:rPr>
        <w:t xml:space="preserve">AGENCY FINANCIAL REVIEW </w:t>
      </w:r>
    </w:p>
    <w:p w:rsidR="00984FA3" w:rsidRDefault="003C4281">
      <w:pPr>
        <w:numPr>
          <w:ilvl w:val="0"/>
          <w:numId w:val="11"/>
        </w:numPr>
        <w:ind w:hanging="360"/>
      </w:pPr>
      <w:r>
        <w:t xml:space="preserve">Complete the entire form by calculating the overhead rate and answering the questions regarding operating reserves.  </w:t>
      </w:r>
    </w:p>
    <w:p w:rsidR="00984FA3" w:rsidRDefault="003C4281">
      <w:pPr>
        <w:numPr>
          <w:ilvl w:val="0"/>
          <w:numId w:val="11"/>
        </w:numPr>
        <w:spacing w:after="176"/>
        <w:ind w:hanging="360"/>
      </w:pPr>
      <w:r>
        <w:t xml:space="preserve">The two required attachments must be submitted with the Agency Financial Review Form and labeled appropriately.  </w:t>
      </w:r>
    </w:p>
    <w:p w:rsidR="00984FA3" w:rsidRDefault="003C4281">
      <w:pPr>
        <w:numPr>
          <w:ilvl w:val="0"/>
          <w:numId w:val="11"/>
        </w:numPr>
        <w:spacing w:after="0"/>
        <w:ind w:hanging="360"/>
      </w:pPr>
      <w:r>
        <w:t xml:space="preserve">The Audit and 990 MUST indicate where reconciliation occurs between the total revenue and total expenses (NOT assets and liabilities) on each document. Reconciliation may be shown directly on the documents or may be provided in a separate statement. Submitting a copy of Schedule D only is not acceptable. An example of this is provided with the application. </w:t>
      </w:r>
      <w:r>
        <w:rPr>
          <w:sz w:val="24"/>
        </w:rPr>
        <w:t xml:space="preserve"> </w:t>
      </w:r>
    </w:p>
    <w:p w:rsidR="00984FA3" w:rsidRDefault="003C4281">
      <w:pPr>
        <w:spacing w:after="201" w:line="259" w:lineRule="auto"/>
        <w:ind w:left="0" w:firstLine="0"/>
      </w:pPr>
      <w:r>
        <w:rPr>
          <w:b/>
          <w:color w:val="1F4D78"/>
          <w:sz w:val="10"/>
        </w:rPr>
        <w:t xml:space="preserve"> </w:t>
      </w:r>
    </w:p>
    <w:p w:rsidR="00103B14" w:rsidRDefault="00103B14">
      <w:pPr>
        <w:pStyle w:val="Heading1"/>
        <w:spacing w:after="125"/>
        <w:ind w:left="-5"/>
      </w:pPr>
    </w:p>
    <w:p w:rsidR="00103B14" w:rsidRDefault="00103B14">
      <w:pPr>
        <w:pStyle w:val="Heading1"/>
        <w:spacing w:after="125"/>
        <w:ind w:left="-5"/>
      </w:pPr>
    </w:p>
    <w:p w:rsidR="00984FA3" w:rsidRDefault="003C4281">
      <w:pPr>
        <w:pStyle w:val="Heading1"/>
        <w:spacing w:after="125"/>
        <w:ind w:left="-5"/>
      </w:pPr>
      <w:r>
        <w:t xml:space="preserve">PARTNERSHIP ELIGIBILITY CRITERIA </w:t>
      </w:r>
    </w:p>
    <w:p w:rsidR="00984FA3" w:rsidRDefault="003C4281">
      <w:pPr>
        <w:numPr>
          <w:ilvl w:val="0"/>
          <w:numId w:val="12"/>
        </w:numPr>
        <w:ind w:hanging="360"/>
      </w:pPr>
      <w:r>
        <w:t xml:space="preserve">All required documents must be included with the final application. All attachments must be labeled in the top right corner of the document as indicated and submitted in the correct numerical order.   </w:t>
      </w:r>
    </w:p>
    <w:p w:rsidR="00984FA3" w:rsidRDefault="003C4281">
      <w:pPr>
        <w:numPr>
          <w:ilvl w:val="0"/>
          <w:numId w:val="12"/>
        </w:numPr>
        <w:ind w:hanging="360"/>
      </w:pPr>
      <w:r>
        <w:t xml:space="preserve">An Executive Director or President signature is required on the final submission form.  </w:t>
      </w:r>
    </w:p>
    <w:p w:rsidR="00984FA3" w:rsidRDefault="003C4281" w:rsidP="00103B14">
      <w:pPr>
        <w:spacing w:after="180" w:line="259" w:lineRule="auto"/>
        <w:ind w:left="-5"/>
      </w:pPr>
      <w:r>
        <w:rPr>
          <w:b/>
          <w:color w:val="FFFFFF"/>
        </w:rPr>
        <w:t>TIMELINE</w:t>
      </w:r>
      <w:r>
        <w:rPr>
          <w:b/>
          <w:color w:val="1F4D78"/>
        </w:rPr>
        <w:t xml:space="preserve"> </w:t>
      </w:r>
    </w:p>
    <w:p w:rsidR="00984FA3" w:rsidRDefault="003C4281">
      <w:pPr>
        <w:spacing w:after="158" w:line="259" w:lineRule="auto"/>
        <w:ind w:left="355"/>
      </w:pPr>
      <w:r>
        <w:rPr>
          <w:rFonts w:ascii="Wingdings" w:eastAsia="Wingdings" w:hAnsi="Wingdings" w:cs="Wingdings"/>
          <w:color w:val="1F4D78"/>
          <w:sz w:val="24"/>
        </w:rPr>
        <w:t></w:t>
      </w:r>
      <w:r>
        <w:rPr>
          <w:rFonts w:ascii="Arial" w:eastAsia="Arial" w:hAnsi="Arial" w:cs="Arial"/>
          <w:color w:val="1F4D78"/>
          <w:sz w:val="24"/>
        </w:rPr>
        <w:t xml:space="preserve"> </w:t>
      </w:r>
      <w:r>
        <w:rPr>
          <w:b/>
          <w:color w:val="1F4D78"/>
          <w:sz w:val="24"/>
        </w:rPr>
        <w:t xml:space="preserve">PROPOSAL RELEASE DATE </w:t>
      </w:r>
    </w:p>
    <w:p w:rsidR="00984FA3" w:rsidRDefault="003C4281">
      <w:pPr>
        <w:spacing w:after="187"/>
        <w:ind w:left="730"/>
      </w:pPr>
      <w:r>
        <w:rPr>
          <w:color w:val="1F4D78"/>
        </w:rPr>
        <w:t xml:space="preserve"> </w:t>
      </w:r>
      <w:r>
        <w:t>Friday, February 18, 202</w:t>
      </w:r>
      <w:r w:rsidR="00103B14">
        <w:t>3</w:t>
      </w:r>
      <w:r>
        <w:t xml:space="preserve"> </w:t>
      </w:r>
    </w:p>
    <w:p w:rsidR="00984FA3" w:rsidRDefault="003C4281" w:rsidP="00103B14">
      <w:pPr>
        <w:spacing w:after="233" w:line="259" w:lineRule="auto"/>
        <w:ind w:left="720" w:firstLine="0"/>
      </w:pPr>
      <w:r>
        <w:t xml:space="preserve">  </w:t>
      </w:r>
    </w:p>
    <w:p w:rsidR="00984FA3" w:rsidRDefault="003C4281">
      <w:pPr>
        <w:pStyle w:val="Heading1"/>
        <w:spacing w:after="198"/>
        <w:ind w:left="355"/>
      </w:pPr>
      <w:r>
        <w:rPr>
          <w:rFonts w:ascii="Wingdings" w:eastAsia="Wingdings" w:hAnsi="Wingdings" w:cs="Wingdings"/>
          <w:b w:val="0"/>
          <w:sz w:val="24"/>
        </w:rPr>
        <w:t></w:t>
      </w:r>
      <w:r>
        <w:rPr>
          <w:rFonts w:ascii="Arial" w:eastAsia="Arial" w:hAnsi="Arial" w:cs="Arial"/>
          <w:b w:val="0"/>
          <w:sz w:val="24"/>
        </w:rPr>
        <w:t xml:space="preserve"> </w:t>
      </w:r>
      <w:r>
        <w:rPr>
          <w:sz w:val="24"/>
        </w:rPr>
        <w:t xml:space="preserve">PROPOSAL Q&amp;A (OPTIONAL) </w:t>
      </w:r>
    </w:p>
    <w:p w:rsidR="00984FA3" w:rsidRDefault="003C4281">
      <w:pPr>
        <w:spacing w:after="89"/>
        <w:ind w:left="730"/>
      </w:pPr>
      <w:r>
        <w:t xml:space="preserve">Friday, March </w:t>
      </w:r>
      <w:r w:rsidR="00103B14">
        <w:t>3</w:t>
      </w:r>
      <w:r>
        <w:t>, 202</w:t>
      </w:r>
      <w:r w:rsidR="00103B14">
        <w:t>3</w:t>
      </w:r>
      <w:r>
        <w:t xml:space="preserve"> </w:t>
      </w:r>
    </w:p>
    <w:p w:rsidR="00984FA3" w:rsidRDefault="003C4281" w:rsidP="00103B14">
      <w:pPr>
        <w:spacing w:after="69" w:line="392" w:lineRule="auto"/>
        <w:ind w:left="720" w:right="2290" w:firstLine="0"/>
      </w:pPr>
      <w:r>
        <w:t xml:space="preserve">11:00 AM – 12:00PM </w:t>
      </w:r>
    </w:p>
    <w:p w:rsidR="00984FA3" w:rsidRDefault="003C4281">
      <w:pPr>
        <w:spacing w:after="136" w:line="259" w:lineRule="auto"/>
        <w:ind w:left="0" w:firstLine="0"/>
      </w:pPr>
      <w:r>
        <w:t xml:space="preserve"> </w:t>
      </w:r>
    </w:p>
    <w:p w:rsidR="00984FA3" w:rsidRDefault="003C4281">
      <w:pPr>
        <w:pStyle w:val="Heading1"/>
        <w:spacing w:after="198"/>
        <w:ind w:left="355"/>
      </w:pPr>
      <w:r>
        <w:rPr>
          <w:rFonts w:ascii="Wingdings" w:eastAsia="Wingdings" w:hAnsi="Wingdings" w:cs="Wingdings"/>
          <w:b w:val="0"/>
          <w:sz w:val="24"/>
        </w:rPr>
        <w:t></w:t>
      </w:r>
      <w:r>
        <w:rPr>
          <w:rFonts w:ascii="Arial" w:eastAsia="Arial" w:hAnsi="Arial" w:cs="Arial"/>
          <w:b w:val="0"/>
          <w:sz w:val="24"/>
        </w:rPr>
        <w:t xml:space="preserve"> </w:t>
      </w:r>
      <w:r>
        <w:rPr>
          <w:sz w:val="24"/>
        </w:rPr>
        <w:t xml:space="preserve">PROPOSAL SUBMISSION DEADLINE </w:t>
      </w:r>
    </w:p>
    <w:p w:rsidR="00984FA3" w:rsidRDefault="003C4281">
      <w:pPr>
        <w:spacing w:after="89"/>
        <w:ind w:left="730"/>
      </w:pPr>
      <w:r>
        <w:t>Friday, March 1</w:t>
      </w:r>
      <w:r w:rsidR="00103B14">
        <w:t>7, 2023</w:t>
      </w:r>
      <w:r>
        <w:t xml:space="preserve">  </w:t>
      </w:r>
    </w:p>
    <w:p w:rsidR="00984FA3" w:rsidRPr="00103B14" w:rsidRDefault="003C4281">
      <w:pPr>
        <w:spacing w:after="86"/>
        <w:ind w:left="730"/>
        <w:rPr>
          <w:b/>
        </w:rPr>
      </w:pPr>
      <w:r w:rsidRPr="00103B14">
        <w:rPr>
          <w:b/>
        </w:rPr>
        <w:t xml:space="preserve">Prior to Noon  </w:t>
      </w:r>
    </w:p>
    <w:p w:rsidR="00984FA3" w:rsidRDefault="003C4281">
      <w:pPr>
        <w:spacing w:after="89"/>
        <w:ind w:left="730"/>
      </w:pPr>
      <w:r>
        <w:t xml:space="preserve">13 E. Third Street Lewistown, PA. 17044 </w:t>
      </w:r>
    </w:p>
    <w:p w:rsidR="00984FA3" w:rsidRDefault="003C4281">
      <w:pPr>
        <w:spacing w:after="276" w:line="259" w:lineRule="auto"/>
        <w:ind w:left="0" w:firstLine="0"/>
      </w:pPr>
      <w:r>
        <w:t xml:space="preserve"> </w:t>
      </w:r>
    </w:p>
    <w:p w:rsidR="00984FA3" w:rsidRDefault="003C4281">
      <w:pPr>
        <w:pStyle w:val="Heading1"/>
        <w:spacing w:after="198"/>
        <w:ind w:left="355"/>
      </w:pPr>
      <w:r>
        <w:rPr>
          <w:rFonts w:ascii="Wingdings" w:eastAsia="Wingdings" w:hAnsi="Wingdings" w:cs="Wingdings"/>
          <w:b w:val="0"/>
          <w:sz w:val="24"/>
        </w:rPr>
        <w:t></w:t>
      </w:r>
      <w:r>
        <w:rPr>
          <w:rFonts w:ascii="Arial" w:eastAsia="Arial" w:hAnsi="Arial" w:cs="Arial"/>
          <w:b w:val="0"/>
          <w:sz w:val="24"/>
        </w:rPr>
        <w:t xml:space="preserve"> </w:t>
      </w:r>
      <w:r>
        <w:rPr>
          <w:sz w:val="24"/>
        </w:rPr>
        <w:t xml:space="preserve">AGENCY INTERVIEWS </w:t>
      </w:r>
    </w:p>
    <w:p w:rsidR="00984FA3" w:rsidRDefault="003C4281">
      <w:pPr>
        <w:spacing w:after="89"/>
        <w:ind w:left="730"/>
      </w:pPr>
      <w:r>
        <w:t xml:space="preserve">May </w:t>
      </w:r>
      <w:r w:rsidR="00103B14">
        <w:t>1</w:t>
      </w:r>
      <w:r>
        <w:t>, 202</w:t>
      </w:r>
      <w:r w:rsidR="00103B14">
        <w:t>3</w:t>
      </w:r>
      <w:r>
        <w:t xml:space="preserve"> and May </w:t>
      </w:r>
      <w:r w:rsidR="00103B14">
        <w:t>2</w:t>
      </w:r>
      <w:r>
        <w:t>, 202</w:t>
      </w:r>
      <w:r w:rsidR="00103B14">
        <w:t>3</w:t>
      </w:r>
      <w:r>
        <w:t xml:space="preserve">  </w:t>
      </w:r>
    </w:p>
    <w:p w:rsidR="00984FA3" w:rsidRDefault="003C4281">
      <w:pPr>
        <w:spacing w:after="71" w:line="259" w:lineRule="auto"/>
        <w:ind w:left="720" w:firstLine="0"/>
      </w:pPr>
      <w:r>
        <w:rPr>
          <w:i/>
        </w:rPr>
        <w:t xml:space="preserve">Note: Scheduled date &amp; time will be determined after applications are received. </w:t>
      </w:r>
    </w:p>
    <w:p w:rsidR="00984FA3" w:rsidRDefault="003C4281">
      <w:pPr>
        <w:spacing w:after="0" w:line="259" w:lineRule="auto"/>
        <w:ind w:left="0" w:firstLine="0"/>
      </w:pPr>
      <w:r>
        <w:rPr>
          <w:rFonts w:ascii="Times New Roman" w:eastAsia="Times New Roman" w:hAnsi="Times New Roman" w:cs="Times New Roman"/>
        </w:rPr>
        <w:t xml:space="preserve"> </w:t>
      </w:r>
    </w:p>
    <w:sectPr w:rsidR="00984FA3">
      <w:headerReference w:type="even" r:id="rId9"/>
      <w:headerReference w:type="default" r:id="rId10"/>
      <w:footerReference w:type="even" r:id="rId11"/>
      <w:footerReference w:type="default" r:id="rId12"/>
      <w:headerReference w:type="first" r:id="rId13"/>
      <w:footerReference w:type="first" r:id="rId14"/>
      <w:pgSz w:w="12240" w:h="15840"/>
      <w:pgMar w:top="716" w:right="735" w:bottom="1765" w:left="720" w:header="720" w:footer="9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7BE" w:rsidRDefault="003C4281">
      <w:pPr>
        <w:spacing w:after="0" w:line="240" w:lineRule="auto"/>
      </w:pPr>
      <w:r>
        <w:separator/>
      </w:r>
    </w:p>
  </w:endnote>
  <w:endnote w:type="continuationSeparator" w:id="0">
    <w:p w:rsidR="00DB57BE" w:rsidRDefault="003C4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A3" w:rsidRDefault="003C4281">
    <w:pPr>
      <w:spacing w:after="179" w:line="259" w:lineRule="auto"/>
      <w:ind w:left="0" w:right="-14" w:firstLine="0"/>
      <w:jc w:val="right"/>
    </w:pPr>
    <w:r>
      <w:rPr>
        <w:sz w:val="20"/>
      </w:rPr>
      <w:t xml:space="preserve">Page </w:t>
    </w:r>
    <w:r>
      <w:fldChar w:fldCharType="begin"/>
    </w:r>
    <w:r>
      <w:instrText xml:space="preserve"> PAGE   \* MERGEFORMAT </w:instrText>
    </w:r>
    <w:r>
      <w:fldChar w:fldCharType="separate"/>
    </w:r>
    <w:r w:rsidR="00103B14" w:rsidRPr="00103B14">
      <w:rPr>
        <w:noProof/>
        <w:sz w:val="20"/>
      </w:rPr>
      <w:t>6</w:t>
    </w:r>
    <w:r>
      <w:rPr>
        <w:sz w:val="20"/>
      </w:rPr>
      <w:fldChar w:fldCharType="end"/>
    </w:r>
    <w:r>
      <w:rPr>
        <w:sz w:val="20"/>
      </w:rPr>
      <w:t xml:space="preserve"> of </w:t>
    </w:r>
    <w:fldSimple w:instr=" NUMPAGES   \* MERGEFORMAT ">
      <w:r w:rsidR="00103B14" w:rsidRPr="00103B14">
        <w:rPr>
          <w:noProof/>
          <w:sz w:val="20"/>
        </w:rPr>
        <w:t>6</w:t>
      </w:r>
    </w:fldSimple>
    <w:r>
      <w:rPr>
        <w:sz w:val="20"/>
      </w:rPr>
      <w:t xml:space="preserve"> </w:t>
    </w:r>
  </w:p>
  <w:p w:rsidR="00984FA3" w:rsidRDefault="003C4281">
    <w:pPr>
      <w:spacing w:after="0" w:line="259" w:lineRule="auto"/>
      <w:ind w:left="0" w:firstLine="0"/>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A3" w:rsidRDefault="003C4281">
    <w:pPr>
      <w:spacing w:after="179" w:line="259" w:lineRule="auto"/>
      <w:ind w:left="0" w:right="-14" w:firstLine="0"/>
      <w:jc w:val="right"/>
    </w:pPr>
    <w:r>
      <w:rPr>
        <w:sz w:val="20"/>
      </w:rPr>
      <w:t xml:space="preserve">Page </w:t>
    </w:r>
    <w:r>
      <w:fldChar w:fldCharType="begin"/>
    </w:r>
    <w:r>
      <w:instrText xml:space="preserve"> PAGE   \* MERGEFORMAT </w:instrText>
    </w:r>
    <w:r>
      <w:fldChar w:fldCharType="separate"/>
    </w:r>
    <w:r w:rsidR="00103B14" w:rsidRPr="00103B14">
      <w:rPr>
        <w:noProof/>
        <w:sz w:val="20"/>
      </w:rPr>
      <w:t>5</w:t>
    </w:r>
    <w:r>
      <w:rPr>
        <w:sz w:val="20"/>
      </w:rPr>
      <w:fldChar w:fldCharType="end"/>
    </w:r>
    <w:r>
      <w:rPr>
        <w:sz w:val="20"/>
      </w:rPr>
      <w:t xml:space="preserve"> of </w:t>
    </w:r>
    <w:fldSimple w:instr=" NUMPAGES   \* MERGEFORMAT ">
      <w:r w:rsidR="00103B14" w:rsidRPr="00103B14">
        <w:rPr>
          <w:noProof/>
          <w:sz w:val="20"/>
        </w:rPr>
        <w:t>6</w:t>
      </w:r>
    </w:fldSimple>
    <w:r>
      <w:rPr>
        <w:sz w:val="20"/>
      </w:rPr>
      <w:t xml:space="preserve"> </w:t>
    </w:r>
  </w:p>
  <w:p w:rsidR="00984FA3" w:rsidRDefault="003C4281">
    <w:pPr>
      <w:spacing w:after="0" w:line="259" w:lineRule="auto"/>
      <w:ind w:left="0" w:firstLine="0"/>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A3" w:rsidRDefault="003C4281">
    <w:pPr>
      <w:spacing w:after="179" w:line="259" w:lineRule="auto"/>
      <w:ind w:left="0" w:right="-14"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6</w:t>
      </w:r>
    </w:fldSimple>
    <w:r>
      <w:rPr>
        <w:sz w:val="20"/>
      </w:rPr>
      <w:t xml:space="preserve"> </w:t>
    </w:r>
  </w:p>
  <w:p w:rsidR="00984FA3" w:rsidRDefault="003C4281">
    <w:pPr>
      <w:spacing w:after="0" w:line="259" w:lineRule="auto"/>
      <w:ind w:left="0" w:firstLine="0"/>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7BE" w:rsidRDefault="003C4281">
      <w:pPr>
        <w:spacing w:after="0" w:line="240" w:lineRule="auto"/>
      </w:pPr>
      <w:r>
        <w:separator/>
      </w:r>
    </w:p>
  </w:footnote>
  <w:footnote w:type="continuationSeparator" w:id="0">
    <w:p w:rsidR="00DB57BE" w:rsidRDefault="003C4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A3" w:rsidRDefault="003C4281">
    <w:pPr>
      <w:spacing w:after="0" w:line="259" w:lineRule="auto"/>
      <w:ind w:left="0" w:right="-62"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400812</wp:posOffset>
              </wp:positionH>
              <wp:positionV relativeFrom="page">
                <wp:posOffset>826008</wp:posOffset>
              </wp:positionV>
              <wp:extent cx="6972300" cy="273050"/>
              <wp:effectExtent l="0" t="0" r="0" b="0"/>
              <wp:wrapSquare wrapText="bothSides"/>
              <wp:docPr id="5832" name="Group 5832"/>
              <wp:cNvGraphicFramePr/>
              <a:graphic xmlns:a="http://schemas.openxmlformats.org/drawingml/2006/main">
                <a:graphicData uri="http://schemas.microsoft.com/office/word/2010/wordprocessingGroup">
                  <wpg:wgp>
                    <wpg:cNvGrpSpPr/>
                    <wpg:grpSpPr>
                      <a:xfrm>
                        <a:off x="0" y="0"/>
                        <a:ext cx="6972300" cy="273050"/>
                        <a:chOff x="0" y="0"/>
                        <a:chExt cx="6972300" cy="273050"/>
                      </a:xfrm>
                    </wpg:grpSpPr>
                    <wps:wsp>
                      <wps:cNvPr id="6032" name="Shape 6032"/>
                      <wps:cNvSpPr/>
                      <wps:spPr>
                        <a:xfrm>
                          <a:off x="38100" y="38049"/>
                          <a:ext cx="6896100" cy="196901"/>
                        </a:xfrm>
                        <a:custGeom>
                          <a:avLst/>
                          <a:gdLst/>
                          <a:ahLst/>
                          <a:cxnLst/>
                          <a:rect l="0" t="0" r="0" b="0"/>
                          <a:pathLst>
                            <a:path w="6896100" h="196901">
                              <a:moveTo>
                                <a:pt x="0" y="0"/>
                              </a:moveTo>
                              <a:lnTo>
                                <a:pt x="6896100" y="0"/>
                              </a:lnTo>
                              <a:lnTo>
                                <a:pt x="6896100" y="196901"/>
                              </a:lnTo>
                              <a:lnTo>
                                <a:pt x="0" y="19690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33" name="Shape 6033"/>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34" name="Shape 6034"/>
                      <wps:cNvSpPr/>
                      <wps:spPr>
                        <a:xfrm>
                          <a:off x="38100" y="0"/>
                          <a:ext cx="6896100" cy="38100"/>
                        </a:xfrm>
                        <a:custGeom>
                          <a:avLst/>
                          <a:gdLst/>
                          <a:ahLst/>
                          <a:cxnLst/>
                          <a:rect l="0" t="0" r="0" b="0"/>
                          <a:pathLst>
                            <a:path w="6896100" h="38100">
                              <a:moveTo>
                                <a:pt x="0" y="0"/>
                              </a:moveTo>
                              <a:lnTo>
                                <a:pt x="6896100" y="0"/>
                              </a:lnTo>
                              <a:lnTo>
                                <a:pt x="6896100"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35" name="Shape 6035"/>
                      <wps:cNvSpPr/>
                      <wps:spPr>
                        <a:xfrm>
                          <a:off x="693420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36" name="Shape 6036"/>
                      <wps:cNvSpPr/>
                      <wps:spPr>
                        <a:xfrm>
                          <a:off x="0" y="23495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37" name="Shape 6037"/>
                      <wps:cNvSpPr/>
                      <wps:spPr>
                        <a:xfrm>
                          <a:off x="38100" y="234950"/>
                          <a:ext cx="6896100" cy="38100"/>
                        </a:xfrm>
                        <a:custGeom>
                          <a:avLst/>
                          <a:gdLst/>
                          <a:ahLst/>
                          <a:cxnLst/>
                          <a:rect l="0" t="0" r="0" b="0"/>
                          <a:pathLst>
                            <a:path w="6896100" h="38100">
                              <a:moveTo>
                                <a:pt x="0" y="0"/>
                              </a:moveTo>
                              <a:lnTo>
                                <a:pt x="6896100" y="0"/>
                              </a:lnTo>
                              <a:lnTo>
                                <a:pt x="6896100"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38" name="Shape 6038"/>
                      <wps:cNvSpPr/>
                      <wps:spPr>
                        <a:xfrm>
                          <a:off x="6934200" y="23495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39" name="Shape 6039"/>
                      <wps:cNvSpPr/>
                      <wps:spPr>
                        <a:xfrm>
                          <a:off x="0" y="38049"/>
                          <a:ext cx="38100" cy="196901"/>
                        </a:xfrm>
                        <a:custGeom>
                          <a:avLst/>
                          <a:gdLst/>
                          <a:ahLst/>
                          <a:cxnLst/>
                          <a:rect l="0" t="0" r="0" b="0"/>
                          <a:pathLst>
                            <a:path w="38100" h="196901">
                              <a:moveTo>
                                <a:pt x="0" y="0"/>
                              </a:moveTo>
                              <a:lnTo>
                                <a:pt x="38100" y="0"/>
                              </a:lnTo>
                              <a:lnTo>
                                <a:pt x="38100" y="196901"/>
                              </a:lnTo>
                              <a:lnTo>
                                <a:pt x="0" y="19690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40" name="Shape 6040"/>
                      <wps:cNvSpPr/>
                      <wps:spPr>
                        <a:xfrm>
                          <a:off x="6934200" y="38049"/>
                          <a:ext cx="38100" cy="196901"/>
                        </a:xfrm>
                        <a:custGeom>
                          <a:avLst/>
                          <a:gdLst/>
                          <a:ahLst/>
                          <a:cxnLst/>
                          <a:rect l="0" t="0" r="0" b="0"/>
                          <a:pathLst>
                            <a:path w="38100" h="196901">
                              <a:moveTo>
                                <a:pt x="0" y="0"/>
                              </a:moveTo>
                              <a:lnTo>
                                <a:pt x="38100" y="0"/>
                              </a:lnTo>
                              <a:lnTo>
                                <a:pt x="38100" y="196901"/>
                              </a:lnTo>
                              <a:lnTo>
                                <a:pt x="0" y="19690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2F9D67A7" id="Group 5832" o:spid="_x0000_s1026" style="position:absolute;margin-left:31.55pt;margin-top:65.05pt;width:549pt;height:21.5pt;z-index:251658240;mso-position-horizontal-relative:page;mso-position-vertical-relative:page" coordsize="69723,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">
              <v:shape id="Shape 6032" o:spid="_x0000_s1027" style="position:absolute;left:381;top:380;width:68961;height:1969;visibility:visible;mso-wrap-style:square;v-text-anchor:top" coordsize="6896100,196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Sw8cA&#10;AADdAAAADwAAAGRycy9kb3ducmV2LnhtbESPT2vCQBTE74LfYXmFXqRu/NNQoquIoC140VSwx0f2&#10;mYRm38bs1sRv7wpCj8PM/IaZLztTiSs1rrSsYDSMQBBnVpecKzh+b94+QDiPrLGyTApu5GC56Pfm&#10;mGjb8oGuqc9FgLBLUEHhfZ1I6bKCDLqhrYmDd7aNQR9kk0vdYBvgppLjKIqlwZLDQoE1rQvKftM/&#10;o+Cy3+Lu/fBz2tInTqZlm972g1Sp15duNQPhqfP/4Wf7SyuIo8kYHm/C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vUsPHAAAA3QAAAA8AAAAAAAAAAAAAAAAAmAIAAGRy&#10;cy9kb3ducmV2LnhtbFBLBQYAAAAABAAEAPUAAACMAwAAAAA=&#10;" path="m,l6896100,r,196901l,196901,,e" fillcolor="#5b9bd5" stroked="f" strokeweight="0">
                <v:stroke miterlimit="83231f" joinstyle="miter"/>
                <v:path arrowok="t" textboxrect="0,0,6896100,196901"/>
              </v:shape>
              <v:shape id="Shape 6033" o:spid="_x0000_s1028" style="position:absolute;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7zcQA&#10;AADdAAAADwAAAGRycy9kb3ducmV2LnhtbESPX2vCMBTF3wf7DuEO9jbTWRGpRrEDmT7qRPTt0lzb&#10;YnNTkqjVT28EYY+H8+fHmcw604gLOV9bVvDdS0AQF1bXXCrY/i2+RiB8QNbYWCYFN/Iwm76/TTDT&#10;9sprumxCKeII+wwVVCG0mZS+qMig79mWOHpH6wyGKF0ptcNrHDeN7CfJUBqsORIqbOmnouK0OZsn&#10;ZOTabXpI89/8vDveV4N8fx8o9fnRzccgAnXhP/xqL7WCYZKm8HwTn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u83EAAAA3QAAAA8AAAAAAAAAAAAAAAAAmAIAAGRycy9k&#10;b3ducmV2LnhtbFBLBQYAAAAABAAEAPUAAACJAwAAAAA=&#10;" path="m,l38100,r,38100l,38100,,e" fillcolor="#5b9bd5" stroked="f" strokeweight="0">
                <v:stroke miterlimit="83231f" joinstyle="miter"/>
                <v:path arrowok="t" textboxrect="0,0,38100,38100"/>
              </v:shape>
              <v:shape id="Shape 6034" o:spid="_x0000_s1029" style="position:absolute;left:381;width:68961;height:381;visibility:visible;mso-wrap-style:square;v-text-anchor:top" coordsize="6896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0/cYA&#10;AADdAAAADwAAAGRycy9kb3ducmV2LnhtbESP0WrCQBRE3wv9h+UW+lY3JlZCdA21UKhQArV+wDV7&#10;TUKzd8PuGuPfu0Khj8PMnGHW5WR6MZLznWUF81kCgri2uuNGweHn4yUH4QOyxt4yKbiSh3Lz+LDG&#10;QtsLf9O4D42IEPYFKmhDGAopfd2SQT+zA3H0TtYZDFG6RmqHlwg3vUyTZCkNdhwXWhzovaX6d382&#10;Coasej1/VbvazKs+dXTNt8dtrtTz0/S2AhFoCv/hv/anVrBMsgXc38Qn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J0/cYAAADdAAAADwAAAAAAAAAAAAAAAACYAgAAZHJz&#10;L2Rvd25yZXYueG1sUEsFBgAAAAAEAAQA9QAAAIsDAAAAAA==&#10;" path="m,l6896100,r,38100l,38100,,e" fillcolor="#5b9bd5" stroked="f" strokeweight="0">
                <v:stroke miterlimit="83231f" joinstyle="miter"/>
                <v:path arrowok="t" textboxrect="0,0,6896100,38100"/>
              </v:shape>
              <v:shape id="Shape 6035" o:spid="_x0000_s1030" style="position:absolute;left:6934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GIsUA&#10;AADdAAAADwAAAGRycy9kb3ducmV2LnhtbESPX2vCMBTF3wd+h3AHe5vprIpUo1hhbHuciujbpbm2&#10;xeamJFE7P/0iCD4ezp8fZ7boTCMu5HxtWcFHPwFBXFhdc6lgu/l8n4DwAVljY5kU/JGHxbz3MsNM&#10;2yv/0mUdShFH2GeooAqhzaT0RUUGfd+2xNE7WmcwROlKqR1e47hp5CBJxtJgzZFQYUuriorT+mzu&#10;kIlrt+khzb/y8+54+xnm+9tQqbfXbjkFEagLz/Cj/a0VjJN0BPc38Qn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1oYixQAAAN0AAAAPAAAAAAAAAAAAAAAAAJgCAABkcnMv&#10;ZG93bnJldi54bWxQSwUGAAAAAAQABAD1AAAAigMAAAAA&#10;" path="m,l38100,r,38100l,38100,,e" fillcolor="#5b9bd5" stroked="f" strokeweight="0">
                <v:stroke miterlimit="83231f" joinstyle="miter"/>
                <v:path arrowok="t" textboxrect="0,0,38100,38100"/>
              </v:shape>
              <v:shape id="Shape 6036" o:spid="_x0000_s1031" style="position:absolute;top:234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YVcQA&#10;AADdAAAADwAAAGRycy9kb3ducmV2LnhtbESPX2vCMBTF3wW/Q7iCb5q6SpHOKKsw3B51Iu7t0lzb&#10;suamJFE7P/0iCHs8nD8/znLdm1ZcyfnGsoLZNAFBXFrdcKXg8PU+WYDwAVlja5kU/JKH9Wo4WGKu&#10;7Y13dN2HSsQR9jkqqEPocil9WZNBP7UdcfTO1hkMUbpKaoe3OG5a+ZIkmTTYcCTU2NGmpvJnfzEP&#10;yMJ1h/Q7LbbF5Xi+f86L032u1HjUv72CCNSH//Cz/aEVZEmaweNNf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EGFXEAAAA3QAAAA8AAAAAAAAAAAAAAAAAmAIAAGRycy9k&#10;b3ducmV2LnhtbFBLBQYAAAAABAAEAPUAAACJAwAAAAA=&#10;" path="m,l38100,r,38100l,38100,,e" fillcolor="#5b9bd5" stroked="f" strokeweight="0">
                <v:stroke miterlimit="83231f" joinstyle="miter"/>
                <v:path arrowok="t" textboxrect="0,0,38100,38100"/>
              </v:shape>
              <v:shape id="Shape 6037" o:spid="_x0000_s1032" style="position:absolute;left:381;top:2349;width:68961;height:381;visibility:visible;mso-wrap-style:square;v-text-anchor:top" coordsize="6896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qisQA&#10;AADdAAAADwAAAGRycy9kb3ducmV2LnhtbESP3YrCMBSE7xf2HcJZ8G5NVVZLNYoKwi5IwZ8HODbH&#10;tticlCRqffuNIHg5zMw3zGzRmUbcyPnasoJBPwFBXFhdc6ngeNh8pyB8QNbYWCYFD/KwmH9+zDDT&#10;9s47uu1DKSKEfYYKqhDaTEpfVGTQ921LHL2zdQZDlK6U2uE9wk0jh0kylgZrjgsVtrSuqLjsr0ZB&#10;O8p/rtv8rzCDvBk6eqSr0ypVqvfVLacgAnXhHX61f7WCcTKawPNNf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Q6orEAAAA3QAAAA8AAAAAAAAAAAAAAAAAmAIAAGRycy9k&#10;b3ducmV2LnhtbFBLBQYAAAAABAAEAPUAAACJAwAAAAA=&#10;" path="m,l6896100,r,38100l,38100,,e" fillcolor="#5b9bd5" stroked="f" strokeweight="0">
                <v:stroke miterlimit="83231f" joinstyle="miter"/>
                <v:path arrowok="t" textboxrect="0,0,6896100,38100"/>
              </v:shape>
              <v:shape id="Shape 6038" o:spid="_x0000_s1033" style="position:absolute;left:69342;top:234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pvMIA&#10;AADdAAAADwAAAGRycy9kb3ducmV2LnhtbERPXWvCMBR9F/wP4Qp703RWRKpRVkGcj3My9O3SXNti&#10;c1OSqNVfvwwGPh7O92LVmUbcyPnasoL3UQKCuLC65lLB4XsznIHwAVljY5kUPMjDatnvLTDT9s5f&#10;dNuHUsQQ9hkqqEJoMyl9UZFBP7ItceTO1hkMEbpSaof3GG4aOU6SqTRYc2yosKV1RcVlfzV/JTPX&#10;HtJTmm/z68/5uZvkx+dEqbdB9zEHEagLL/G/+1MrmCZpnBvfxCc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1ym8wgAAAN0AAAAPAAAAAAAAAAAAAAAAAJgCAABkcnMvZG93&#10;bnJldi54bWxQSwUGAAAAAAQABAD1AAAAhwMAAAAA&#10;" path="m,l38100,r,38100l,38100,,e" fillcolor="#5b9bd5" stroked="f" strokeweight="0">
                <v:stroke miterlimit="83231f" joinstyle="miter"/>
                <v:path arrowok="t" textboxrect="0,0,38100,38100"/>
              </v:shape>
              <v:shape id="Shape 6039" o:spid="_x0000_s1034" style="position:absolute;top:380;width:381;height:1969;visibility:visible;mso-wrap-style:square;v-text-anchor:top" coordsize="38100,196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PxsgA&#10;AADdAAAADwAAAGRycy9kb3ducmV2LnhtbESPT2vCQBTE70K/w/IKvZlNagmauoqWKj304D9Eb6/Z&#10;1yQ0+zZkV0399F2h4HGYmd8w42lnanGm1lWWFSRRDII4t7riQsFuu+gPQTiPrLG2TAp+ycF08tAb&#10;Y6bthdd03vhCBAi7DBWU3jeZlC4vyaCLbEMcvG/bGvRBtoXULV4C3NTyOY5TabDisFBiQ28l5T+b&#10;k1GwX74ccH5Ilsnx+p5+rgbGfyVGqafHbvYKwlPn7+H/9odWkMaDEdzehCcgJ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Z4/GyAAAAN0AAAAPAAAAAAAAAAAAAAAAAJgCAABk&#10;cnMvZG93bnJldi54bWxQSwUGAAAAAAQABAD1AAAAjQMAAAAA&#10;" path="m,l38100,r,196901l,196901,,e" fillcolor="#5b9bd5" stroked="f" strokeweight="0">
                <v:stroke miterlimit="83231f" joinstyle="miter"/>
                <v:path arrowok="t" textboxrect="0,0,38100,196901"/>
              </v:shape>
              <v:shape id="Shape 6040" o:spid="_x0000_s1035" style="position:absolute;left:69342;top:380;width:381;height:1969;visibility:visible;mso-wrap-style:square;v-text-anchor:top" coordsize="38100,196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VJsUA&#10;AADdAAAADwAAAGRycy9kb3ducmV2LnhtbERPTWvCQBC9C/6HZYTezCatBIluQlta8eCh2iJ6G7PT&#10;JDQ7G7Krxv767qHg8fG+l8VgWnGh3jWWFSRRDIK4tLrhSsHX5/t0DsJ5ZI2tZVJwIwdFPh4tMdP2&#10;ylu67HwlQgi7DBXU3neZlK6syaCLbEccuG/bG/QB9pXUPV5DuGnlYxyn0mDDoaHGjl5rKn92Z6Ng&#10;v5od8OWQrJLj71u6+Xgy/pQYpR4mw/MChKfB38X/7rVWkMazsD+8CU9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1UmxQAAAN0AAAAPAAAAAAAAAAAAAAAAAJgCAABkcnMv&#10;ZG93bnJldi54bWxQSwUGAAAAAAQABAD1AAAAigMAAAAA&#10;" path="m,l38100,r,196901l,196901,,e" fillcolor="#5b9bd5" stroked="f" strokeweight="0">
                <v:stroke miterlimit="83231f" joinstyle="miter"/>
                <v:path arrowok="t" textboxrect="0,0,38100,196901"/>
              </v:shape>
              <w10:wrap type="square" anchorx="page" anchory="page"/>
            </v:group>
          </w:pict>
        </mc:Fallback>
      </mc:AlternateContent>
    </w: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A3" w:rsidRDefault="00984FA3">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A3" w:rsidRDefault="00984FA3">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63ED7"/>
    <w:multiLevelType w:val="hybridMultilevel"/>
    <w:tmpl w:val="FBA2FBC8"/>
    <w:lvl w:ilvl="0" w:tplc="F5569F4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F236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105F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C4CE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F0AF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AEA9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FE1B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D078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4846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8402BA4"/>
    <w:multiLevelType w:val="hybridMultilevel"/>
    <w:tmpl w:val="BD445ECA"/>
    <w:lvl w:ilvl="0" w:tplc="CDDAC7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A699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BC30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2A7A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10AF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7C81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4269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BC4F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9435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BCF2BC2"/>
    <w:multiLevelType w:val="hybridMultilevel"/>
    <w:tmpl w:val="FA843282"/>
    <w:lvl w:ilvl="0" w:tplc="137261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BCB7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2068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B6D5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423E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6A77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8811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92D5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B893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21BA258B"/>
    <w:multiLevelType w:val="hybridMultilevel"/>
    <w:tmpl w:val="02E42ACA"/>
    <w:lvl w:ilvl="0" w:tplc="045483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C024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3AA8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2619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4A99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C2BA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A2C5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186C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FEEE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25BF46C8"/>
    <w:multiLevelType w:val="hybridMultilevel"/>
    <w:tmpl w:val="4F2E2932"/>
    <w:lvl w:ilvl="0" w:tplc="D13A3E8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22D1D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B09E3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DAE82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02E2B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E611A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F607E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1CD3F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E45A8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263B4C3F"/>
    <w:multiLevelType w:val="hybridMultilevel"/>
    <w:tmpl w:val="9D740C52"/>
    <w:lvl w:ilvl="0" w:tplc="EAE4B2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4A7F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FA5D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4C15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E69E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96B7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282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A9C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68EF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32AB7734"/>
    <w:multiLevelType w:val="hybridMultilevel"/>
    <w:tmpl w:val="AF0CF27E"/>
    <w:lvl w:ilvl="0" w:tplc="53623C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EE1314">
      <w:start w:val="1"/>
      <w:numFmt w:val="decimal"/>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76A4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7AF1A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38BA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8652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EEA70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C0D9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207CA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3AD245B6"/>
    <w:multiLevelType w:val="hybridMultilevel"/>
    <w:tmpl w:val="1422BFAA"/>
    <w:lvl w:ilvl="0" w:tplc="82962ED6">
      <w:start w:val="1"/>
      <w:numFmt w:val="bullet"/>
      <w:lvlText w:val=""/>
      <w:lvlJc w:val="left"/>
      <w:pPr>
        <w:ind w:left="180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1" w:tplc="407C2B56">
      <w:start w:val="1"/>
      <w:numFmt w:val="bullet"/>
      <w:lvlText w:val="o"/>
      <w:lvlJc w:val="left"/>
      <w:pPr>
        <w:ind w:left="252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2" w:tplc="10780D90">
      <w:start w:val="1"/>
      <w:numFmt w:val="bullet"/>
      <w:lvlText w:val="▪"/>
      <w:lvlJc w:val="left"/>
      <w:pPr>
        <w:ind w:left="324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3" w:tplc="C60C7306">
      <w:start w:val="1"/>
      <w:numFmt w:val="bullet"/>
      <w:lvlText w:val="•"/>
      <w:lvlJc w:val="left"/>
      <w:pPr>
        <w:ind w:left="396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4" w:tplc="3C669026">
      <w:start w:val="1"/>
      <w:numFmt w:val="bullet"/>
      <w:lvlText w:val="o"/>
      <w:lvlJc w:val="left"/>
      <w:pPr>
        <w:ind w:left="468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5" w:tplc="7B969558">
      <w:start w:val="1"/>
      <w:numFmt w:val="bullet"/>
      <w:lvlText w:val="▪"/>
      <w:lvlJc w:val="left"/>
      <w:pPr>
        <w:ind w:left="540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6" w:tplc="DBEEE12E">
      <w:start w:val="1"/>
      <w:numFmt w:val="bullet"/>
      <w:lvlText w:val="•"/>
      <w:lvlJc w:val="left"/>
      <w:pPr>
        <w:ind w:left="612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7" w:tplc="280A8CFE">
      <w:start w:val="1"/>
      <w:numFmt w:val="bullet"/>
      <w:lvlText w:val="o"/>
      <w:lvlJc w:val="left"/>
      <w:pPr>
        <w:ind w:left="684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8" w:tplc="758E2684">
      <w:start w:val="1"/>
      <w:numFmt w:val="bullet"/>
      <w:lvlText w:val="▪"/>
      <w:lvlJc w:val="left"/>
      <w:pPr>
        <w:ind w:left="756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abstractNum>
  <w:abstractNum w:abstractNumId="8">
    <w:nsid w:val="4F914594"/>
    <w:multiLevelType w:val="hybridMultilevel"/>
    <w:tmpl w:val="FC588586"/>
    <w:lvl w:ilvl="0" w:tplc="C874AD5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1CC5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7481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60D3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B255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14E5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4AB6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8864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A009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66B02CD8"/>
    <w:multiLevelType w:val="hybridMultilevel"/>
    <w:tmpl w:val="28CA5502"/>
    <w:lvl w:ilvl="0" w:tplc="A7DE64B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4440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2037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B433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560F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2023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6A3F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38A4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5622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768A694B"/>
    <w:multiLevelType w:val="hybridMultilevel"/>
    <w:tmpl w:val="3F564504"/>
    <w:lvl w:ilvl="0" w:tplc="02B6709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4081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42F9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5AB1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924B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0202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0882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DA53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20BF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7FB75412"/>
    <w:multiLevelType w:val="hybridMultilevel"/>
    <w:tmpl w:val="EDE03C6E"/>
    <w:lvl w:ilvl="0" w:tplc="95508DBC">
      <w:start w:val="1"/>
      <w:numFmt w:val="bullet"/>
      <w:lvlText w:val=""/>
      <w:lvlJc w:val="left"/>
      <w:pPr>
        <w:ind w:left="180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1" w:tplc="FBB87B3E">
      <w:start w:val="1"/>
      <w:numFmt w:val="bullet"/>
      <w:lvlText w:val="o"/>
      <w:lvlJc w:val="left"/>
      <w:pPr>
        <w:ind w:left="252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2" w:tplc="8500F966">
      <w:start w:val="1"/>
      <w:numFmt w:val="bullet"/>
      <w:lvlText w:val="▪"/>
      <w:lvlJc w:val="left"/>
      <w:pPr>
        <w:ind w:left="324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3" w:tplc="5CDCC5D2">
      <w:start w:val="1"/>
      <w:numFmt w:val="bullet"/>
      <w:lvlText w:val="•"/>
      <w:lvlJc w:val="left"/>
      <w:pPr>
        <w:ind w:left="396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4" w:tplc="B942AA7C">
      <w:start w:val="1"/>
      <w:numFmt w:val="bullet"/>
      <w:lvlText w:val="o"/>
      <w:lvlJc w:val="left"/>
      <w:pPr>
        <w:ind w:left="468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5" w:tplc="0A3E54C4">
      <w:start w:val="1"/>
      <w:numFmt w:val="bullet"/>
      <w:lvlText w:val="▪"/>
      <w:lvlJc w:val="left"/>
      <w:pPr>
        <w:ind w:left="540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6" w:tplc="3D94E1EE">
      <w:start w:val="1"/>
      <w:numFmt w:val="bullet"/>
      <w:lvlText w:val="•"/>
      <w:lvlJc w:val="left"/>
      <w:pPr>
        <w:ind w:left="612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7" w:tplc="FF9A4E80">
      <w:start w:val="1"/>
      <w:numFmt w:val="bullet"/>
      <w:lvlText w:val="o"/>
      <w:lvlJc w:val="left"/>
      <w:pPr>
        <w:ind w:left="684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8" w:tplc="09B015FE">
      <w:start w:val="1"/>
      <w:numFmt w:val="bullet"/>
      <w:lvlText w:val="▪"/>
      <w:lvlJc w:val="left"/>
      <w:pPr>
        <w:ind w:left="756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6"/>
  </w:num>
  <w:num w:numId="5">
    <w:abstractNumId w:val="5"/>
  </w:num>
  <w:num w:numId="6">
    <w:abstractNumId w:val="9"/>
  </w:num>
  <w:num w:numId="7">
    <w:abstractNumId w:val="8"/>
  </w:num>
  <w:num w:numId="8">
    <w:abstractNumId w:val="0"/>
  </w:num>
  <w:num w:numId="9">
    <w:abstractNumId w:val="7"/>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A3"/>
    <w:rsid w:val="00103B14"/>
    <w:rsid w:val="003C4281"/>
    <w:rsid w:val="00984FA3"/>
    <w:rsid w:val="00DB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C4DE4-AE0B-4E4E-AD1E-37140798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4"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62"/>
      <w:ind w:left="10" w:hanging="10"/>
      <w:outlineLvl w:val="0"/>
    </w:pPr>
    <w:rPr>
      <w:rFonts w:ascii="Calibri" w:eastAsia="Calibri" w:hAnsi="Calibri" w:cs="Calibri"/>
      <w:b/>
      <w:color w:val="1F4D78"/>
    </w:rPr>
  </w:style>
  <w:style w:type="paragraph" w:styleId="Heading2">
    <w:name w:val="heading 2"/>
    <w:next w:val="Normal"/>
    <w:link w:val="Heading2Char"/>
    <w:uiPriority w:val="9"/>
    <w:unhideWhenUsed/>
    <w:qFormat/>
    <w:pPr>
      <w:keepNext/>
      <w:keepLines/>
      <w:spacing w:after="112"/>
      <w:ind w:left="730" w:hanging="10"/>
      <w:outlineLvl w:val="1"/>
    </w:pPr>
    <w:rPr>
      <w:rFonts w:ascii="Calibri" w:eastAsia="Calibri" w:hAnsi="Calibri" w:cs="Calibri"/>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F4D78"/>
      <w:sz w:val="22"/>
    </w:rPr>
  </w:style>
  <w:style w:type="character" w:customStyle="1" w:styleId="Heading1Char">
    <w:name w:val="Heading 1 Char"/>
    <w:link w:val="Heading1"/>
    <w:rPr>
      <w:rFonts w:ascii="Calibri" w:eastAsia="Calibri" w:hAnsi="Calibri" w:cs="Calibri"/>
      <w:b/>
      <w:color w:val="1F4D7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United Way of Jasper County</vt:lpstr>
    </vt:vector>
  </TitlesOfParts>
  <Company/>
  <LinksUpToDate>false</LinksUpToDate>
  <CharactersWithSpaces>11737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of Jasper County</dc:title>
  <dc:subject/>
  <dc:creator>UW Admin</dc:creator>
  <cp:keywords/>
  <cp:lastModifiedBy>Colette Hartzler</cp:lastModifiedBy>
  <cp:revision>3</cp:revision>
  <dcterms:created xsi:type="dcterms:W3CDTF">2023-01-18T19:28:00Z</dcterms:created>
  <dcterms:modified xsi:type="dcterms:W3CDTF">2023-01-18T19:49:00Z</dcterms:modified>
</cp:coreProperties>
</file>